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3C1002" w:rsidRDefault="00E2162E" w:rsidP="00E2162E">
      <w:pPr>
        <w:spacing w:after="0" w:line="240" w:lineRule="auto"/>
        <w:jc w:val="both"/>
        <w:rPr>
          <w:rFonts w:ascii="Arial" w:eastAsia="Times New Roman" w:hAnsi="Arial" w:cs="Arial"/>
          <w:sz w:val="24"/>
          <w:szCs w:val="24"/>
        </w:rPr>
      </w:pP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Meeting: Wednesday </w:t>
      </w:r>
      <w:r w:rsidR="00BA09CA">
        <w:rPr>
          <w:rFonts w:ascii="Arial" w:eastAsia="Times New Roman" w:hAnsi="Arial" w:cs="Arial"/>
          <w:sz w:val="24"/>
          <w:szCs w:val="24"/>
        </w:rPr>
        <w:t>18</w:t>
      </w:r>
      <w:r w:rsidRPr="003C1002">
        <w:rPr>
          <w:rFonts w:ascii="Arial" w:eastAsia="Times New Roman" w:hAnsi="Arial" w:cs="Arial"/>
          <w:sz w:val="24"/>
          <w:szCs w:val="24"/>
        </w:rPr>
        <w:t>t</w:t>
      </w:r>
      <w:r w:rsidR="00AF67A4"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BA09CA">
        <w:rPr>
          <w:rFonts w:ascii="Arial" w:eastAsia="Times New Roman" w:hAnsi="Arial" w:cs="Arial"/>
          <w:sz w:val="24"/>
          <w:szCs w:val="24"/>
        </w:rPr>
        <w:t>October</w:t>
      </w:r>
      <w:r w:rsidRPr="003C1002">
        <w:rPr>
          <w:rFonts w:ascii="Arial" w:eastAsia="Times New Roman" w:hAnsi="Arial" w:cs="Arial"/>
          <w:sz w:val="24"/>
          <w:szCs w:val="24"/>
        </w:rPr>
        <w:t>, 201</w:t>
      </w:r>
      <w:r w:rsidR="00137FD1" w:rsidRPr="003C1002">
        <w:rPr>
          <w:rFonts w:ascii="Arial" w:eastAsia="Times New Roman" w:hAnsi="Arial" w:cs="Arial"/>
          <w:sz w:val="24"/>
          <w:szCs w:val="24"/>
        </w:rPr>
        <w:t>7</w:t>
      </w: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at 2.00 p.m. </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PRESENT:- Councillors Pidduck (Chairman), </w:t>
      </w:r>
      <w:r w:rsidR="003C1002" w:rsidRPr="003C1002">
        <w:rPr>
          <w:rFonts w:ascii="Arial" w:eastAsia="Times New Roman" w:hAnsi="Arial" w:cs="Arial"/>
          <w:sz w:val="24"/>
          <w:szCs w:val="24"/>
        </w:rPr>
        <w:t xml:space="preserve">Sweeney (Vice-Chairman), </w:t>
      </w:r>
      <w:r w:rsidRPr="003C1002">
        <w:rPr>
          <w:rFonts w:ascii="Arial" w:eastAsia="Times New Roman" w:hAnsi="Arial" w:cs="Arial"/>
          <w:sz w:val="24"/>
          <w:szCs w:val="24"/>
        </w:rPr>
        <w:t xml:space="preserve">Biggins, </w:t>
      </w:r>
      <w:r w:rsidR="003D5D94" w:rsidRPr="003C1002">
        <w:rPr>
          <w:rFonts w:ascii="Arial" w:eastAsia="Times New Roman" w:hAnsi="Arial" w:cs="Arial"/>
          <w:sz w:val="24"/>
          <w:szCs w:val="24"/>
        </w:rPr>
        <w:t>Brook</w:t>
      </w:r>
      <w:r w:rsidR="00F80F60">
        <w:rPr>
          <w:rFonts w:ascii="Arial" w:eastAsia="Times New Roman" w:hAnsi="Arial" w:cs="Arial"/>
          <w:sz w:val="24"/>
          <w:szCs w:val="24"/>
        </w:rPr>
        <w:t xml:space="preserve"> (Items 10 to 18 only)</w:t>
      </w:r>
      <w:r w:rsidR="003D5D94" w:rsidRPr="003C1002">
        <w:rPr>
          <w:rFonts w:ascii="Arial" w:eastAsia="Times New Roman" w:hAnsi="Arial" w:cs="Arial"/>
          <w:sz w:val="24"/>
          <w:szCs w:val="24"/>
        </w:rPr>
        <w:t xml:space="preserve">, </w:t>
      </w:r>
      <w:r w:rsidR="00FF5FF1" w:rsidRPr="003C1002">
        <w:rPr>
          <w:rFonts w:ascii="Arial" w:eastAsia="Times New Roman" w:hAnsi="Arial" w:cs="Arial"/>
          <w:sz w:val="24"/>
          <w:szCs w:val="24"/>
        </w:rPr>
        <w:t>Hamilton,</w:t>
      </w:r>
      <w:r w:rsidR="004B375F">
        <w:rPr>
          <w:rFonts w:ascii="Arial" w:eastAsia="Times New Roman" w:hAnsi="Arial" w:cs="Arial"/>
          <w:sz w:val="24"/>
          <w:szCs w:val="24"/>
        </w:rPr>
        <w:t xml:space="preserve"> </w:t>
      </w:r>
      <w:r w:rsidR="00F80F60">
        <w:rPr>
          <w:rFonts w:ascii="Arial" w:eastAsia="Times New Roman" w:hAnsi="Arial" w:cs="Arial"/>
          <w:sz w:val="24"/>
          <w:szCs w:val="24"/>
        </w:rPr>
        <w:t>R. McClure (Items 1 to 15</w:t>
      </w:r>
      <w:r w:rsidR="00912FC0">
        <w:rPr>
          <w:rFonts w:ascii="Arial" w:eastAsia="Times New Roman" w:hAnsi="Arial" w:cs="Arial"/>
          <w:sz w:val="24"/>
          <w:szCs w:val="24"/>
        </w:rPr>
        <w:t xml:space="preserve"> only)</w:t>
      </w:r>
      <w:r w:rsidR="00F80F60">
        <w:rPr>
          <w:rFonts w:ascii="Arial" w:eastAsia="Times New Roman" w:hAnsi="Arial" w:cs="Arial"/>
          <w:sz w:val="24"/>
          <w:szCs w:val="24"/>
        </w:rPr>
        <w:t xml:space="preserve">, </w:t>
      </w:r>
      <w:r w:rsidR="009F657B" w:rsidRPr="003C1002">
        <w:rPr>
          <w:rFonts w:ascii="Arial" w:eastAsia="Times New Roman" w:hAnsi="Arial" w:cs="Arial"/>
          <w:sz w:val="24"/>
          <w:szCs w:val="24"/>
        </w:rPr>
        <w:t>Maddox</w:t>
      </w:r>
      <w:r w:rsidR="007737E1">
        <w:rPr>
          <w:rFonts w:ascii="Arial" w:eastAsia="Times New Roman" w:hAnsi="Arial" w:cs="Arial"/>
          <w:sz w:val="24"/>
          <w:szCs w:val="24"/>
        </w:rPr>
        <w:t>,</w:t>
      </w:r>
      <w:r w:rsidR="009F657B" w:rsidRPr="003C1002">
        <w:rPr>
          <w:rFonts w:ascii="Arial" w:eastAsia="Times New Roman" w:hAnsi="Arial" w:cs="Arial"/>
          <w:sz w:val="24"/>
          <w:szCs w:val="24"/>
        </w:rPr>
        <w:t xml:space="preserve"> </w:t>
      </w:r>
      <w:r w:rsidR="008F08D5" w:rsidRPr="003C1002">
        <w:rPr>
          <w:rFonts w:ascii="Arial" w:eastAsia="Times New Roman" w:hAnsi="Arial" w:cs="Arial"/>
          <w:sz w:val="24"/>
          <w:szCs w:val="24"/>
        </w:rPr>
        <w:t>Pemberton</w:t>
      </w:r>
      <w:r w:rsidR="00F80F60">
        <w:rPr>
          <w:rFonts w:ascii="Arial" w:eastAsia="Times New Roman" w:hAnsi="Arial" w:cs="Arial"/>
          <w:sz w:val="24"/>
          <w:szCs w:val="24"/>
        </w:rPr>
        <w:t xml:space="preserve"> and Williams.</w:t>
      </w:r>
    </w:p>
    <w:p w:rsidR="00966EE8" w:rsidRPr="003C1002" w:rsidRDefault="00966EE8" w:rsidP="00966EE8">
      <w:pPr>
        <w:spacing w:after="0" w:line="240" w:lineRule="auto"/>
        <w:jc w:val="both"/>
        <w:rPr>
          <w:rFonts w:ascii="Arial" w:eastAsia="Times New Roman" w:hAnsi="Arial" w:cs="Arial"/>
          <w:sz w:val="24"/>
          <w:szCs w:val="24"/>
        </w:rPr>
      </w:pPr>
    </w:p>
    <w:p w:rsidR="009F657B"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Also Present:- </w:t>
      </w:r>
      <w:r w:rsidR="00AF67A4" w:rsidRPr="003C1002">
        <w:rPr>
          <w:rFonts w:ascii="Arial" w:eastAsia="Times New Roman" w:hAnsi="Arial" w:cs="Arial"/>
          <w:sz w:val="24"/>
          <w:szCs w:val="24"/>
        </w:rPr>
        <w:t xml:space="preserve">Phil Huck (Executive Director), </w:t>
      </w:r>
      <w:r w:rsidRPr="003C1002">
        <w:rPr>
          <w:rFonts w:ascii="Arial" w:eastAsia="Times New Roman" w:hAnsi="Arial" w:cs="Arial"/>
          <w:sz w:val="24"/>
          <w:szCs w:val="24"/>
        </w:rPr>
        <w:t>Sue Robe</w:t>
      </w:r>
      <w:r w:rsidR="001B6101" w:rsidRPr="003C1002">
        <w:rPr>
          <w:rFonts w:ascii="Arial" w:eastAsia="Times New Roman" w:hAnsi="Arial" w:cs="Arial"/>
          <w:sz w:val="24"/>
          <w:szCs w:val="24"/>
        </w:rPr>
        <w:t>rts (Director of Resources)</w:t>
      </w:r>
      <w:r w:rsidR="004B375F">
        <w:rPr>
          <w:rFonts w:ascii="Arial" w:eastAsia="Times New Roman" w:hAnsi="Arial" w:cs="Arial"/>
          <w:sz w:val="24"/>
          <w:szCs w:val="24"/>
        </w:rPr>
        <w:t>,</w:t>
      </w:r>
      <w:r w:rsidR="0005158E" w:rsidRPr="003C1002">
        <w:rPr>
          <w:rFonts w:ascii="Arial" w:eastAsia="Times New Roman" w:hAnsi="Arial" w:cs="Arial"/>
          <w:sz w:val="24"/>
          <w:szCs w:val="24"/>
        </w:rPr>
        <w:t xml:space="preserve"> </w:t>
      </w:r>
      <w:r w:rsidR="00F80F60">
        <w:rPr>
          <w:rFonts w:ascii="Arial" w:eastAsia="Times New Roman" w:hAnsi="Arial" w:cs="Arial"/>
          <w:sz w:val="24"/>
          <w:szCs w:val="24"/>
        </w:rPr>
        <w:t>Colin Garnett (Assistant Director – Housing) (</w:t>
      </w:r>
      <w:r w:rsidR="00912FC0">
        <w:rPr>
          <w:rFonts w:ascii="Arial" w:eastAsia="Times New Roman" w:hAnsi="Arial" w:cs="Arial"/>
          <w:sz w:val="24"/>
          <w:szCs w:val="24"/>
        </w:rPr>
        <w:t>Items 1 to 7</w:t>
      </w:r>
      <w:r w:rsidR="00F80F60">
        <w:rPr>
          <w:rFonts w:ascii="Arial" w:eastAsia="Times New Roman" w:hAnsi="Arial" w:cs="Arial"/>
          <w:sz w:val="24"/>
          <w:szCs w:val="24"/>
        </w:rPr>
        <w:t xml:space="preserve"> only), </w:t>
      </w:r>
      <w:r w:rsidR="00AF67A4" w:rsidRPr="003C1002">
        <w:rPr>
          <w:rFonts w:ascii="Arial" w:eastAsia="Times New Roman" w:hAnsi="Arial" w:cs="Arial"/>
          <w:sz w:val="24"/>
          <w:szCs w:val="24"/>
        </w:rPr>
        <w:t>Jon Huck</w:t>
      </w:r>
      <w:r w:rsidRPr="003C1002">
        <w:rPr>
          <w:rFonts w:ascii="Arial" w:eastAsia="Times New Roman" w:hAnsi="Arial" w:cs="Arial"/>
          <w:sz w:val="24"/>
          <w:szCs w:val="24"/>
        </w:rPr>
        <w:t xml:space="preserve"> (Democratic Services </w:t>
      </w:r>
      <w:r w:rsidR="00AF67A4" w:rsidRPr="003C1002">
        <w:rPr>
          <w:rFonts w:ascii="Arial" w:eastAsia="Times New Roman" w:hAnsi="Arial" w:cs="Arial"/>
          <w:sz w:val="24"/>
          <w:szCs w:val="24"/>
        </w:rPr>
        <w:t xml:space="preserve">Manager and Monitoring </w:t>
      </w:r>
      <w:r w:rsidRPr="003C1002">
        <w:rPr>
          <w:rFonts w:ascii="Arial" w:eastAsia="Times New Roman" w:hAnsi="Arial" w:cs="Arial"/>
          <w:sz w:val="24"/>
          <w:szCs w:val="24"/>
        </w:rPr>
        <w:t>Officer)</w:t>
      </w:r>
      <w:r w:rsidR="004B375F">
        <w:rPr>
          <w:rFonts w:ascii="Arial" w:eastAsia="Times New Roman" w:hAnsi="Arial" w:cs="Arial"/>
          <w:sz w:val="24"/>
          <w:szCs w:val="24"/>
        </w:rPr>
        <w:t xml:space="preserve"> and Sandra Kemsley (Democratic Services Officer).</w:t>
      </w:r>
    </w:p>
    <w:p w:rsidR="003C1002" w:rsidRDefault="003C1002" w:rsidP="00966EE8">
      <w:pPr>
        <w:spacing w:after="0" w:line="240" w:lineRule="auto"/>
        <w:jc w:val="both"/>
        <w:rPr>
          <w:rFonts w:ascii="Arial" w:eastAsia="Times New Roman" w:hAnsi="Arial" w:cs="Arial"/>
          <w:sz w:val="24"/>
          <w:szCs w:val="24"/>
        </w:rPr>
      </w:pPr>
    </w:p>
    <w:p w:rsidR="0033759B" w:rsidRPr="0033759B" w:rsidRDefault="0033759B" w:rsidP="00035146">
      <w:pPr>
        <w:spacing w:line="240" w:lineRule="auto"/>
        <w:ind w:left="567" w:hanging="567"/>
        <w:jc w:val="both"/>
        <w:rPr>
          <w:rFonts w:ascii="Arial" w:eastAsia="Times New Roman" w:hAnsi="Arial" w:cs="Arial"/>
          <w:b/>
          <w:sz w:val="24"/>
          <w:szCs w:val="24"/>
        </w:rPr>
      </w:pPr>
      <w:r>
        <w:rPr>
          <w:rFonts w:ascii="Arial" w:eastAsia="Times New Roman" w:hAnsi="Arial" w:cs="Arial"/>
          <w:b/>
          <w:sz w:val="24"/>
          <w:szCs w:val="24"/>
        </w:rPr>
        <w:t>55</w:t>
      </w:r>
      <w:r w:rsidRPr="0033759B">
        <w:rPr>
          <w:rFonts w:ascii="Arial" w:eastAsia="Times New Roman" w:hAnsi="Arial" w:cs="Arial"/>
          <w:b/>
          <w:sz w:val="24"/>
          <w:szCs w:val="24"/>
        </w:rPr>
        <w:t xml:space="preserve"> – The Local Government Act 1972 as amended by the Local Government (Access to Information) Act 1985 and Access to Information (Variation) Order 2006</w:t>
      </w:r>
    </w:p>
    <w:p w:rsidR="0033759B" w:rsidRPr="0033759B" w:rsidRDefault="0033759B" w:rsidP="0033759B">
      <w:pPr>
        <w:spacing w:after="0" w:line="240" w:lineRule="auto"/>
        <w:jc w:val="both"/>
        <w:rPr>
          <w:rFonts w:ascii="Arial" w:eastAsia="Times New Roman" w:hAnsi="Arial" w:cs="Arial"/>
          <w:sz w:val="24"/>
          <w:szCs w:val="24"/>
        </w:rPr>
      </w:pPr>
      <w:r w:rsidRPr="0033759B">
        <w:rPr>
          <w:rFonts w:ascii="Arial" w:eastAsia="Times New Roman" w:hAnsi="Arial" w:cs="Arial"/>
          <w:sz w:val="24"/>
          <w:szCs w:val="24"/>
        </w:rPr>
        <w:t>Discussion arising hereon it was</w:t>
      </w:r>
    </w:p>
    <w:p w:rsidR="0033759B" w:rsidRPr="0033759B" w:rsidRDefault="0033759B" w:rsidP="0033759B">
      <w:pPr>
        <w:spacing w:after="0" w:line="240" w:lineRule="auto"/>
        <w:jc w:val="both"/>
        <w:rPr>
          <w:rFonts w:ascii="Arial" w:eastAsia="Times New Roman" w:hAnsi="Arial" w:cs="Arial"/>
        </w:rPr>
      </w:pPr>
    </w:p>
    <w:p w:rsidR="0033759B" w:rsidRPr="0033759B" w:rsidRDefault="0033759B" w:rsidP="0033759B">
      <w:pPr>
        <w:spacing w:after="0" w:line="240" w:lineRule="auto"/>
        <w:jc w:val="both"/>
        <w:rPr>
          <w:rFonts w:ascii="Arial" w:eastAsia="Times New Roman" w:hAnsi="Arial" w:cs="Arial"/>
          <w:sz w:val="24"/>
          <w:szCs w:val="24"/>
        </w:rPr>
      </w:pPr>
      <w:r w:rsidRPr="0033759B">
        <w:rPr>
          <w:rFonts w:ascii="Arial" w:eastAsia="Times New Roman" w:hAnsi="Arial" w:cs="Arial"/>
          <w:sz w:val="24"/>
          <w:szCs w:val="24"/>
        </w:rPr>
        <w:t>RESOLVED:- That under Section 100A(4) of the Local Government Act 1972 the public and press be excluded from the meeting for the following item</w:t>
      </w:r>
      <w:r>
        <w:rPr>
          <w:rFonts w:ascii="Arial" w:eastAsia="Times New Roman" w:hAnsi="Arial" w:cs="Arial"/>
          <w:sz w:val="24"/>
          <w:szCs w:val="24"/>
        </w:rPr>
        <w:t>s</w:t>
      </w:r>
      <w:r w:rsidRPr="0033759B">
        <w:rPr>
          <w:rFonts w:ascii="Arial" w:eastAsia="Times New Roman" w:hAnsi="Arial" w:cs="Arial"/>
          <w:sz w:val="24"/>
          <w:szCs w:val="24"/>
        </w:rPr>
        <w:t xml:space="preserve"> of business on the grounds that t</w:t>
      </w:r>
      <w:r>
        <w:rPr>
          <w:rFonts w:ascii="Arial" w:eastAsia="Times New Roman" w:hAnsi="Arial" w:cs="Arial"/>
          <w:sz w:val="24"/>
          <w:szCs w:val="24"/>
        </w:rPr>
        <w:t>hey</w:t>
      </w:r>
      <w:r w:rsidRPr="0033759B">
        <w:rPr>
          <w:rFonts w:ascii="Arial" w:eastAsia="Times New Roman" w:hAnsi="Arial" w:cs="Arial"/>
          <w:sz w:val="24"/>
          <w:szCs w:val="24"/>
        </w:rPr>
        <w:t xml:space="preserve"> involved the likely disclosure of exempt information as defined in Paragraph</w:t>
      </w:r>
      <w:r>
        <w:rPr>
          <w:rFonts w:ascii="Arial" w:eastAsia="Times New Roman" w:hAnsi="Arial" w:cs="Arial"/>
          <w:sz w:val="24"/>
          <w:szCs w:val="24"/>
        </w:rPr>
        <w:t xml:space="preserve"> 2 (Minute No. </w:t>
      </w:r>
      <w:r w:rsidR="00F80F60">
        <w:rPr>
          <w:rFonts w:ascii="Arial" w:eastAsia="Times New Roman" w:hAnsi="Arial" w:cs="Arial"/>
          <w:sz w:val="24"/>
          <w:szCs w:val="24"/>
        </w:rPr>
        <w:t>66</w:t>
      </w:r>
      <w:r>
        <w:rPr>
          <w:rFonts w:ascii="Arial" w:eastAsia="Times New Roman" w:hAnsi="Arial" w:cs="Arial"/>
          <w:sz w:val="24"/>
          <w:szCs w:val="24"/>
        </w:rPr>
        <w:t>) and</w:t>
      </w:r>
      <w:r w:rsidRPr="0033759B">
        <w:rPr>
          <w:rFonts w:ascii="Arial" w:eastAsia="Times New Roman" w:hAnsi="Arial" w:cs="Arial"/>
          <w:sz w:val="24"/>
          <w:szCs w:val="24"/>
        </w:rPr>
        <w:t xml:space="preserve"> </w:t>
      </w:r>
      <w:r>
        <w:rPr>
          <w:rFonts w:ascii="Arial" w:eastAsia="Times New Roman" w:hAnsi="Arial" w:cs="Arial"/>
          <w:sz w:val="24"/>
          <w:szCs w:val="24"/>
        </w:rPr>
        <w:t xml:space="preserve">Paragraph </w:t>
      </w:r>
      <w:r w:rsidRPr="0033759B">
        <w:rPr>
          <w:rFonts w:ascii="Arial" w:eastAsia="Times New Roman" w:hAnsi="Arial" w:cs="Arial"/>
          <w:sz w:val="24"/>
          <w:szCs w:val="24"/>
        </w:rPr>
        <w:t>3 (Minute No</w:t>
      </w:r>
      <w:r>
        <w:rPr>
          <w:rFonts w:ascii="Arial" w:eastAsia="Times New Roman" w:hAnsi="Arial" w:cs="Arial"/>
          <w:sz w:val="24"/>
          <w:szCs w:val="24"/>
        </w:rPr>
        <w:t>s</w:t>
      </w:r>
      <w:r w:rsidRPr="0033759B">
        <w:rPr>
          <w:rFonts w:ascii="Arial" w:eastAsia="Times New Roman" w:hAnsi="Arial" w:cs="Arial"/>
          <w:sz w:val="24"/>
          <w:szCs w:val="24"/>
        </w:rPr>
        <w:t xml:space="preserve">. </w:t>
      </w:r>
      <w:r w:rsidR="00F80F60">
        <w:rPr>
          <w:rFonts w:ascii="Arial" w:eastAsia="Times New Roman" w:hAnsi="Arial" w:cs="Arial"/>
          <w:sz w:val="24"/>
          <w:szCs w:val="24"/>
        </w:rPr>
        <w:t>64 and 65</w:t>
      </w:r>
      <w:r w:rsidRPr="0033759B">
        <w:rPr>
          <w:rFonts w:ascii="Arial" w:eastAsia="Times New Roman" w:hAnsi="Arial" w:cs="Arial"/>
          <w:sz w:val="24"/>
          <w:szCs w:val="24"/>
        </w:rPr>
        <w:t>) of Part One of Schedule 12A of the said Act.</w:t>
      </w:r>
    </w:p>
    <w:p w:rsidR="0033759B" w:rsidRDefault="0033759B" w:rsidP="00966EE8">
      <w:pPr>
        <w:spacing w:after="0" w:line="240" w:lineRule="auto"/>
        <w:jc w:val="both"/>
        <w:rPr>
          <w:rFonts w:ascii="Arial" w:eastAsia="Times New Roman" w:hAnsi="Arial" w:cs="Arial"/>
          <w:sz w:val="24"/>
          <w:szCs w:val="24"/>
        </w:rPr>
      </w:pPr>
    </w:p>
    <w:p w:rsidR="00966EE8" w:rsidRPr="003C1002" w:rsidRDefault="00BA09CA"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F80F60">
        <w:rPr>
          <w:rFonts w:ascii="Arial" w:eastAsia="Times New Roman" w:hAnsi="Arial" w:cs="Arial"/>
          <w:b/>
          <w:sz w:val="24"/>
          <w:szCs w:val="24"/>
        </w:rPr>
        <w:t>6</w:t>
      </w:r>
      <w:r w:rsidR="004039B0" w:rsidRPr="003C1002">
        <w:rPr>
          <w:rFonts w:ascii="Arial" w:eastAsia="Times New Roman" w:hAnsi="Arial" w:cs="Arial"/>
          <w:b/>
          <w:sz w:val="24"/>
          <w:szCs w:val="24"/>
        </w:rPr>
        <w:t xml:space="preserve"> – </w:t>
      </w:r>
      <w:r w:rsidR="00966EE8" w:rsidRPr="003C1002">
        <w:rPr>
          <w:rFonts w:ascii="Arial" w:eastAsia="Times New Roman" w:hAnsi="Arial" w:cs="Arial"/>
          <w:b/>
          <w:sz w:val="24"/>
          <w:szCs w:val="24"/>
        </w:rPr>
        <w:t>Minutes</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The Minutes of the meeting held on </w:t>
      </w:r>
      <w:r w:rsidR="00462AEF">
        <w:rPr>
          <w:rFonts w:ascii="Arial" w:eastAsia="Times New Roman" w:hAnsi="Arial" w:cs="Arial"/>
          <w:sz w:val="24"/>
          <w:szCs w:val="24"/>
        </w:rPr>
        <w:t>6</w:t>
      </w:r>
      <w:r w:rsidR="001B6101" w:rsidRPr="003C1002">
        <w:rPr>
          <w:rFonts w:ascii="Arial" w:eastAsia="Times New Roman" w:hAnsi="Arial" w:cs="Arial"/>
          <w:sz w:val="24"/>
          <w:szCs w:val="24"/>
        </w:rPr>
        <w:t>t</w:t>
      </w:r>
      <w:r w:rsidR="002B2258"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BA09CA">
        <w:rPr>
          <w:rFonts w:ascii="Arial" w:eastAsia="Times New Roman" w:hAnsi="Arial" w:cs="Arial"/>
          <w:sz w:val="24"/>
          <w:szCs w:val="24"/>
        </w:rPr>
        <w:t>September</w:t>
      </w:r>
      <w:r w:rsidR="005D67DF" w:rsidRPr="003C1002">
        <w:rPr>
          <w:rFonts w:ascii="Arial" w:eastAsia="Times New Roman" w:hAnsi="Arial" w:cs="Arial"/>
          <w:sz w:val="24"/>
          <w:szCs w:val="24"/>
        </w:rPr>
        <w:t>, 201</w:t>
      </w:r>
      <w:r w:rsidR="00AF67A4" w:rsidRPr="003C1002">
        <w:rPr>
          <w:rFonts w:ascii="Arial" w:eastAsia="Times New Roman" w:hAnsi="Arial" w:cs="Arial"/>
          <w:sz w:val="24"/>
          <w:szCs w:val="24"/>
        </w:rPr>
        <w:t>7</w:t>
      </w:r>
      <w:r w:rsidR="005D67DF" w:rsidRPr="003C1002">
        <w:rPr>
          <w:rFonts w:ascii="Arial" w:eastAsia="Times New Roman" w:hAnsi="Arial" w:cs="Arial"/>
          <w:sz w:val="24"/>
          <w:szCs w:val="24"/>
        </w:rPr>
        <w:t xml:space="preserve"> </w:t>
      </w:r>
      <w:r w:rsidRPr="003C1002">
        <w:rPr>
          <w:rFonts w:ascii="Arial" w:eastAsia="Times New Roman" w:hAnsi="Arial" w:cs="Arial"/>
          <w:sz w:val="24"/>
          <w:szCs w:val="24"/>
        </w:rPr>
        <w:t>were agreed as a correct record.</w:t>
      </w:r>
    </w:p>
    <w:p w:rsidR="002A060D" w:rsidRPr="003C1002" w:rsidRDefault="002A060D" w:rsidP="001536F0">
      <w:pPr>
        <w:tabs>
          <w:tab w:val="left" w:pos="567"/>
          <w:tab w:val="left" w:pos="993"/>
        </w:tabs>
        <w:spacing w:after="0" w:line="240" w:lineRule="auto"/>
        <w:jc w:val="both"/>
        <w:rPr>
          <w:rFonts w:ascii="Arial" w:eastAsia="Times New Roman" w:hAnsi="Arial" w:cs="Times New Roman"/>
          <w:sz w:val="24"/>
          <w:szCs w:val="24"/>
        </w:rPr>
      </w:pPr>
    </w:p>
    <w:p w:rsidR="003C1002" w:rsidRPr="003C1002" w:rsidRDefault="00BA09CA" w:rsidP="003C1002">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F80F60">
        <w:rPr>
          <w:rFonts w:ascii="Arial" w:eastAsia="Times New Roman" w:hAnsi="Arial" w:cs="Arial"/>
          <w:b/>
          <w:sz w:val="24"/>
          <w:szCs w:val="24"/>
        </w:rPr>
        <w:t>7</w:t>
      </w:r>
      <w:r w:rsidR="003C1002" w:rsidRPr="003C1002">
        <w:rPr>
          <w:rFonts w:ascii="Arial" w:eastAsia="Times New Roman" w:hAnsi="Arial" w:cs="Arial"/>
          <w:b/>
          <w:sz w:val="24"/>
          <w:szCs w:val="24"/>
        </w:rPr>
        <w:t xml:space="preserve"> – Apologies for Absence</w:t>
      </w:r>
    </w:p>
    <w:p w:rsidR="003C1002" w:rsidRPr="003C1002" w:rsidRDefault="003C1002" w:rsidP="003C1002">
      <w:pPr>
        <w:spacing w:after="0" w:line="240" w:lineRule="auto"/>
        <w:jc w:val="both"/>
        <w:rPr>
          <w:rFonts w:ascii="Arial" w:eastAsia="Times New Roman" w:hAnsi="Arial" w:cs="Arial"/>
          <w:sz w:val="24"/>
          <w:szCs w:val="24"/>
        </w:rPr>
      </w:pPr>
    </w:p>
    <w:p w:rsidR="003C1002" w:rsidRPr="003C1002" w:rsidRDefault="003C1002" w:rsidP="003C100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Apologies for absence were received from Councillors </w:t>
      </w:r>
      <w:r w:rsidR="004B375F">
        <w:rPr>
          <w:rFonts w:ascii="Arial" w:eastAsia="Times New Roman" w:hAnsi="Arial" w:cs="Arial"/>
          <w:sz w:val="24"/>
          <w:szCs w:val="24"/>
        </w:rPr>
        <w:t xml:space="preserve">Barlow, </w:t>
      </w:r>
      <w:r w:rsidR="00F80F60">
        <w:rPr>
          <w:rFonts w:ascii="Arial" w:eastAsia="Times New Roman" w:hAnsi="Arial" w:cs="Arial"/>
          <w:sz w:val="24"/>
          <w:szCs w:val="24"/>
        </w:rPr>
        <w:t>Cassells and D. Roberts.</w:t>
      </w:r>
    </w:p>
    <w:p w:rsidR="003C1002" w:rsidRDefault="003C1002" w:rsidP="001536F0">
      <w:pPr>
        <w:tabs>
          <w:tab w:val="left" w:pos="567"/>
          <w:tab w:val="left" w:pos="993"/>
        </w:tabs>
        <w:spacing w:after="0" w:line="240" w:lineRule="auto"/>
        <w:jc w:val="both"/>
        <w:rPr>
          <w:rFonts w:ascii="Arial" w:eastAsia="Times New Roman" w:hAnsi="Arial" w:cs="Times New Roman"/>
          <w:sz w:val="24"/>
          <w:szCs w:val="24"/>
        </w:rPr>
      </w:pPr>
    </w:p>
    <w:p w:rsidR="00BA09CA" w:rsidRPr="00966EE8" w:rsidRDefault="00EB3EFD" w:rsidP="00BA09CA">
      <w:pPr>
        <w:spacing w:after="0" w:line="240" w:lineRule="auto"/>
        <w:jc w:val="both"/>
        <w:rPr>
          <w:rFonts w:ascii="Arial" w:eastAsia="Times New Roman" w:hAnsi="Arial" w:cs="Arial"/>
          <w:sz w:val="24"/>
          <w:szCs w:val="24"/>
        </w:rPr>
      </w:pPr>
      <w:r>
        <w:rPr>
          <w:rFonts w:ascii="Arial" w:eastAsia="Times New Roman" w:hAnsi="Arial" w:cs="Arial"/>
          <w:b/>
          <w:sz w:val="24"/>
          <w:szCs w:val="24"/>
        </w:rPr>
        <w:t>5</w:t>
      </w:r>
      <w:r w:rsidR="00F80F60">
        <w:rPr>
          <w:rFonts w:ascii="Arial" w:eastAsia="Times New Roman" w:hAnsi="Arial" w:cs="Arial"/>
          <w:b/>
          <w:sz w:val="24"/>
          <w:szCs w:val="24"/>
        </w:rPr>
        <w:t>8</w:t>
      </w:r>
      <w:r w:rsidRPr="003C1002">
        <w:rPr>
          <w:rFonts w:ascii="Arial" w:eastAsia="Times New Roman" w:hAnsi="Arial" w:cs="Arial"/>
          <w:b/>
          <w:sz w:val="24"/>
          <w:szCs w:val="24"/>
        </w:rPr>
        <w:t xml:space="preserve"> – </w:t>
      </w:r>
      <w:r w:rsidR="00BA09CA" w:rsidRPr="00966EE8">
        <w:rPr>
          <w:rFonts w:ascii="Arial" w:eastAsia="Times New Roman" w:hAnsi="Arial" w:cs="Arial"/>
          <w:b/>
          <w:sz w:val="24"/>
          <w:szCs w:val="24"/>
        </w:rPr>
        <w:t>Housing Management Forum: Recommendations</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Pr>
          <w:rFonts w:ascii="Arial" w:eastAsia="Times New Roman" w:hAnsi="Arial" w:cs="Arial"/>
          <w:sz w:val="24"/>
          <w:szCs w:val="24"/>
        </w:rPr>
        <w:t>1</w:t>
      </w:r>
      <w:r w:rsidR="0033759B">
        <w:rPr>
          <w:rFonts w:ascii="Arial" w:eastAsia="Times New Roman" w:hAnsi="Arial" w:cs="Arial"/>
          <w:sz w:val="24"/>
          <w:szCs w:val="24"/>
        </w:rPr>
        <w:t>4</w:t>
      </w:r>
      <w:r>
        <w:rPr>
          <w:rFonts w:ascii="Arial" w:eastAsia="Times New Roman" w:hAnsi="Arial" w:cs="Arial"/>
          <w:sz w:val="24"/>
          <w:szCs w:val="24"/>
        </w:rPr>
        <w:t>th</w:t>
      </w:r>
      <w:r w:rsidRPr="00966EE8">
        <w:rPr>
          <w:rFonts w:ascii="Arial" w:eastAsia="Times New Roman" w:hAnsi="Arial" w:cs="Arial"/>
          <w:sz w:val="24"/>
          <w:szCs w:val="24"/>
        </w:rPr>
        <w:t xml:space="preserve"> </w:t>
      </w:r>
      <w:r w:rsidR="0033759B">
        <w:rPr>
          <w:rFonts w:ascii="Arial" w:eastAsia="Times New Roman" w:hAnsi="Arial" w:cs="Arial"/>
          <w:sz w:val="24"/>
          <w:szCs w:val="24"/>
        </w:rPr>
        <w:t>September</w:t>
      </w:r>
      <w:r w:rsidRPr="00966EE8">
        <w:rPr>
          <w:rFonts w:ascii="Arial" w:eastAsia="Times New Roman" w:hAnsi="Arial" w:cs="Arial"/>
          <w:sz w:val="24"/>
          <w:szCs w:val="24"/>
        </w:rPr>
        <w:t>, 201</w:t>
      </w:r>
      <w:r>
        <w:rPr>
          <w:rFonts w:ascii="Arial" w:eastAsia="Times New Roman" w:hAnsi="Arial" w:cs="Arial"/>
          <w:sz w:val="24"/>
          <w:szCs w:val="24"/>
        </w:rPr>
        <w:t>7</w:t>
      </w:r>
      <w:r w:rsidRPr="00966EE8">
        <w:rPr>
          <w:rFonts w:ascii="Arial" w:eastAsia="Times New Roman" w:hAnsi="Arial" w:cs="Arial"/>
          <w:sz w:val="24"/>
          <w:szCs w:val="24"/>
        </w:rPr>
        <w:t xml:space="preserve"> were submitted for consideration.</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BA09CA" w:rsidRPr="00736494" w:rsidRDefault="00BA09CA" w:rsidP="00BA09CA">
      <w:pPr>
        <w:spacing w:after="0" w:line="240" w:lineRule="auto"/>
        <w:jc w:val="both"/>
        <w:rPr>
          <w:rFonts w:ascii="Arial" w:eastAsia="Times New Roman" w:hAnsi="Arial" w:cs="Arial"/>
        </w:rPr>
      </w:pPr>
    </w:p>
    <w:p w:rsidR="00BA09CA" w:rsidRPr="00966EE8" w:rsidRDefault="00BA09CA" w:rsidP="00BA09C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966EE8">
        <w:rPr>
          <w:rFonts w:ascii="Arial" w:eastAsia="Times New Roman" w:hAnsi="Arial" w:cs="Arial"/>
          <w:sz w:val="24"/>
          <w:szCs w:val="24"/>
        </w:rPr>
        <w:t>That the recommendations of the Housing Management Forum be agreed as follows:-</w:t>
      </w:r>
    </w:p>
    <w:p w:rsidR="00BA09CA" w:rsidRPr="00F80F60" w:rsidRDefault="00BA09CA" w:rsidP="00BA09CA">
      <w:pPr>
        <w:spacing w:after="0" w:line="240" w:lineRule="auto"/>
        <w:ind w:left="567" w:hanging="567"/>
        <w:jc w:val="both"/>
        <w:rPr>
          <w:rFonts w:ascii="Arial" w:eastAsia="Times New Roman" w:hAnsi="Arial" w:cs="Times New Roman"/>
        </w:rPr>
      </w:pPr>
    </w:p>
    <w:p w:rsidR="00BA09CA" w:rsidRPr="005A1BE6" w:rsidRDefault="00BA09CA" w:rsidP="00BA09CA">
      <w:pPr>
        <w:spacing w:after="0" w:line="240" w:lineRule="auto"/>
        <w:ind w:left="567" w:hanging="567"/>
        <w:jc w:val="both"/>
        <w:rPr>
          <w:rFonts w:ascii="Arial" w:eastAsia="Times New Roman" w:hAnsi="Arial" w:cs="Times New Roman"/>
          <w:b/>
          <w:sz w:val="24"/>
          <w:szCs w:val="24"/>
        </w:rPr>
      </w:pPr>
      <w:r w:rsidRPr="005A1BE6">
        <w:rPr>
          <w:rFonts w:ascii="Arial" w:eastAsia="Times New Roman" w:hAnsi="Arial" w:cs="Times New Roman"/>
          <w:b/>
          <w:sz w:val="24"/>
          <w:szCs w:val="24"/>
        </w:rPr>
        <w:t xml:space="preserve"> </w:t>
      </w:r>
      <w:r w:rsidRPr="005A1BE6">
        <w:rPr>
          <w:rFonts w:ascii="Arial" w:eastAsia="Times New Roman" w:hAnsi="Arial" w:cs="Times New Roman"/>
          <w:b/>
          <w:sz w:val="24"/>
          <w:szCs w:val="24"/>
        </w:rPr>
        <w:tab/>
        <w:t>Recharge Proposal: Amendment to the ‘Standard Repair Charge Pricelist’</w:t>
      </w:r>
    </w:p>
    <w:p w:rsidR="00BA09CA" w:rsidRPr="00F80F60" w:rsidRDefault="00BA09CA" w:rsidP="00BA09CA">
      <w:pPr>
        <w:spacing w:after="0" w:line="240" w:lineRule="auto"/>
        <w:ind w:left="567" w:hanging="567"/>
        <w:jc w:val="both"/>
        <w:rPr>
          <w:rFonts w:ascii="Arial" w:eastAsia="Times New Roman" w:hAnsi="Arial" w:cs="Times New Roman"/>
        </w:rPr>
      </w:pPr>
    </w:p>
    <w:p w:rsidR="00BA09CA" w:rsidRPr="002A060D" w:rsidRDefault="00BA09CA" w:rsidP="00BA09CA">
      <w:pPr>
        <w:spacing w:after="0" w:line="240" w:lineRule="auto"/>
        <w:ind w:left="567"/>
        <w:jc w:val="both"/>
        <w:rPr>
          <w:rFonts w:ascii="Arial" w:eastAsia="Times New Roman" w:hAnsi="Arial" w:cs="Times New Roman"/>
          <w:sz w:val="24"/>
          <w:szCs w:val="20"/>
        </w:rPr>
      </w:pPr>
      <w:r w:rsidRPr="002A060D">
        <w:rPr>
          <w:rFonts w:ascii="Arial" w:eastAsia="Times New Roman" w:hAnsi="Arial" w:cs="Times New Roman"/>
          <w:sz w:val="24"/>
          <w:szCs w:val="20"/>
        </w:rPr>
        <w:t xml:space="preserve">To </w:t>
      </w:r>
      <w:r>
        <w:rPr>
          <w:rFonts w:ascii="Arial" w:eastAsia="Times New Roman" w:hAnsi="Arial" w:cs="Times New Roman"/>
          <w:sz w:val="24"/>
          <w:szCs w:val="20"/>
        </w:rPr>
        <w:t>agree the principle that future charges will be based on the actual cost of the Schedule of Rate item at the time of the repair being completed.</w:t>
      </w:r>
    </w:p>
    <w:p w:rsidR="00BA09CA" w:rsidRPr="002A060D" w:rsidRDefault="00BA09CA" w:rsidP="00BA09CA">
      <w:pPr>
        <w:spacing w:after="0" w:line="240" w:lineRule="auto"/>
        <w:ind w:left="567" w:hanging="567"/>
        <w:jc w:val="both"/>
        <w:rPr>
          <w:rFonts w:ascii="Arial" w:eastAsia="Times New Roman" w:hAnsi="Arial" w:cs="Times New Roman"/>
          <w:sz w:val="24"/>
          <w:szCs w:val="20"/>
        </w:rPr>
      </w:pPr>
    </w:p>
    <w:p w:rsidR="00BA09CA" w:rsidRPr="005A1BE6" w:rsidRDefault="00BA09CA" w:rsidP="00BA09CA">
      <w:pPr>
        <w:spacing w:after="0" w:line="240" w:lineRule="auto"/>
        <w:ind w:left="567" w:hanging="567"/>
        <w:jc w:val="both"/>
        <w:rPr>
          <w:rFonts w:ascii="Arial" w:eastAsia="Times New Roman" w:hAnsi="Arial" w:cs="Times New Roman"/>
          <w:sz w:val="24"/>
          <w:szCs w:val="24"/>
        </w:rPr>
      </w:pPr>
      <w:r w:rsidRPr="005A1BE6">
        <w:rPr>
          <w:rFonts w:ascii="Arial" w:eastAsia="Times New Roman" w:hAnsi="Arial" w:cs="Times New Roman"/>
          <w:b/>
          <w:sz w:val="24"/>
          <w:szCs w:val="24"/>
        </w:rPr>
        <w:lastRenderedPageBreak/>
        <w:tab/>
        <w:t>Fire Safety</w:t>
      </w:r>
    </w:p>
    <w:p w:rsidR="00BA09CA" w:rsidRPr="00BA09CA" w:rsidRDefault="00BA09CA" w:rsidP="00BA09CA">
      <w:pPr>
        <w:spacing w:after="0" w:line="240" w:lineRule="auto"/>
        <w:jc w:val="both"/>
        <w:rPr>
          <w:rFonts w:ascii="Arial" w:eastAsia="Times New Roman" w:hAnsi="Arial" w:cs="Times New Roman"/>
          <w:sz w:val="24"/>
          <w:szCs w:val="20"/>
        </w:rPr>
      </w:pPr>
    </w:p>
    <w:p w:rsidR="00BA09CA" w:rsidRPr="00BA09CA" w:rsidRDefault="00BA09CA" w:rsidP="001F1B28">
      <w:pPr>
        <w:spacing w:after="0" w:line="240" w:lineRule="auto"/>
        <w:ind w:left="567" w:hanging="567"/>
        <w:jc w:val="both"/>
        <w:rPr>
          <w:rFonts w:ascii="Arial" w:eastAsia="Times New Roman" w:hAnsi="Arial" w:cs="Times New Roman"/>
          <w:sz w:val="24"/>
          <w:szCs w:val="24"/>
        </w:rPr>
      </w:pPr>
      <w:r w:rsidRPr="00BA09CA">
        <w:rPr>
          <w:rFonts w:ascii="Arial" w:eastAsia="Times New Roman" w:hAnsi="Arial" w:cs="Times New Roman"/>
          <w:sz w:val="24"/>
          <w:szCs w:val="24"/>
        </w:rPr>
        <w:t>1.</w:t>
      </w:r>
      <w:r w:rsidRPr="00BA09CA">
        <w:rPr>
          <w:rFonts w:ascii="Arial" w:eastAsia="Times New Roman" w:hAnsi="Arial" w:cs="Times New Roman"/>
          <w:sz w:val="24"/>
          <w:szCs w:val="24"/>
        </w:rPr>
        <w:tab/>
        <w:t>To note the Council’s approach to fire safety in the residential housing stock;</w:t>
      </w:r>
    </w:p>
    <w:p w:rsidR="00BA09CA" w:rsidRPr="00BA09CA" w:rsidRDefault="00BA09CA" w:rsidP="001F1B28">
      <w:pPr>
        <w:spacing w:after="0" w:line="240" w:lineRule="auto"/>
        <w:ind w:left="567" w:hanging="567"/>
        <w:jc w:val="both"/>
        <w:rPr>
          <w:rFonts w:ascii="Arial" w:eastAsia="Times New Roman" w:hAnsi="Arial" w:cs="Times New Roman"/>
          <w:sz w:val="24"/>
          <w:szCs w:val="24"/>
        </w:rPr>
      </w:pPr>
    </w:p>
    <w:p w:rsidR="00BA09CA" w:rsidRPr="00BA09CA" w:rsidRDefault="00BA09CA" w:rsidP="001F1B28">
      <w:pPr>
        <w:spacing w:after="0" w:line="240" w:lineRule="auto"/>
        <w:ind w:left="567" w:hanging="567"/>
        <w:jc w:val="both"/>
        <w:rPr>
          <w:rFonts w:ascii="Arial" w:eastAsia="Times New Roman" w:hAnsi="Arial" w:cs="Times New Roman"/>
          <w:sz w:val="24"/>
          <w:szCs w:val="24"/>
        </w:rPr>
      </w:pPr>
      <w:r w:rsidRPr="00BA09CA">
        <w:rPr>
          <w:rFonts w:ascii="Arial" w:eastAsia="Times New Roman" w:hAnsi="Arial" w:cs="Times New Roman"/>
          <w:sz w:val="24"/>
          <w:szCs w:val="24"/>
        </w:rPr>
        <w:t>2.</w:t>
      </w:r>
      <w:r w:rsidRPr="00BA09CA">
        <w:rPr>
          <w:rFonts w:ascii="Arial" w:eastAsia="Times New Roman" w:hAnsi="Arial" w:cs="Times New Roman"/>
          <w:sz w:val="24"/>
          <w:szCs w:val="24"/>
        </w:rPr>
        <w:tab/>
        <w:t>To agree actions to review Risk Assessments in residential flats with enclosed communal access and for Shops and Community Centres in the housing stock; and</w:t>
      </w:r>
    </w:p>
    <w:p w:rsidR="00BA09CA" w:rsidRPr="00BA09CA" w:rsidRDefault="00BA09CA" w:rsidP="001F1B28">
      <w:pPr>
        <w:spacing w:after="0" w:line="240" w:lineRule="auto"/>
        <w:ind w:left="567" w:hanging="567"/>
        <w:jc w:val="both"/>
        <w:rPr>
          <w:rFonts w:ascii="Arial" w:eastAsia="Times New Roman" w:hAnsi="Arial" w:cs="Times New Roman"/>
          <w:sz w:val="24"/>
          <w:szCs w:val="24"/>
        </w:rPr>
      </w:pPr>
    </w:p>
    <w:p w:rsidR="00BA09CA" w:rsidRPr="00BA09CA" w:rsidRDefault="00BA09CA" w:rsidP="001F1B28">
      <w:pPr>
        <w:spacing w:after="0" w:line="240" w:lineRule="auto"/>
        <w:ind w:left="567" w:hanging="567"/>
        <w:jc w:val="both"/>
        <w:rPr>
          <w:rFonts w:ascii="Arial" w:eastAsia="Times New Roman" w:hAnsi="Arial" w:cs="Times New Roman"/>
          <w:sz w:val="24"/>
          <w:szCs w:val="24"/>
        </w:rPr>
      </w:pPr>
      <w:r w:rsidRPr="00BA09CA">
        <w:rPr>
          <w:rFonts w:ascii="Arial" w:eastAsia="Times New Roman" w:hAnsi="Arial" w:cs="Times New Roman"/>
          <w:sz w:val="24"/>
          <w:szCs w:val="24"/>
        </w:rPr>
        <w:t>3.</w:t>
      </w:r>
      <w:r w:rsidRPr="00BA09CA">
        <w:rPr>
          <w:rFonts w:ascii="Arial" w:eastAsia="Times New Roman" w:hAnsi="Arial" w:cs="Times New Roman"/>
          <w:sz w:val="24"/>
          <w:szCs w:val="24"/>
        </w:rPr>
        <w:tab/>
        <w:t xml:space="preserve">To agree that the cost of such surveys be identified within the existing agreed maintenance budget.  </w:t>
      </w:r>
    </w:p>
    <w:p w:rsidR="00BA09CA" w:rsidRPr="00BA09CA" w:rsidRDefault="00BA09CA" w:rsidP="00BA09CA">
      <w:pPr>
        <w:spacing w:after="0" w:line="240" w:lineRule="auto"/>
        <w:ind w:left="720" w:hanging="720"/>
        <w:jc w:val="both"/>
        <w:rPr>
          <w:rFonts w:ascii="Arial" w:eastAsia="Times New Roman" w:hAnsi="Arial" w:cs="Times New Roman"/>
          <w:sz w:val="24"/>
          <w:szCs w:val="24"/>
        </w:rPr>
      </w:pPr>
    </w:p>
    <w:p w:rsidR="001F1B28" w:rsidRPr="005A1BE6" w:rsidRDefault="001F1B28" w:rsidP="001F1B28">
      <w:pPr>
        <w:spacing w:after="0" w:line="240" w:lineRule="auto"/>
        <w:ind w:left="567" w:hanging="567"/>
        <w:jc w:val="both"/>
        <w:rPr>
          <w:rFonts w:ascii="Arial" w:eastAsia="Times New Roman" w:hAnsi="Arial" w:cs="Times New Roman"/>
          <w:sz w:val="24"/>
          <w:szCs w:val="24"/>
        </w:rPr>
      </w:pPr>
      <w:r w:rsidRPr="005A1BE6">
        <w:rPr>
          <w:rFonts w:ascii="Arial" w:eastAsia="Times New Roman" w:hAnsi="Arial" w:cs="Times New Roman"/>
          <w:b/>
          <w:sz w:val="24"/>
          <w:szCs w:val="24"/>
        </w:rPr>
        <w:tab/>
        <w:t>Management of Communal Entrances</w:t>
      </w:r>
    </w:p>
    <w:p w:rsidR="001F1B28" w:rsidRPr="001F1B28" w:rsidRDefault="001F1B28" w:rsidP="001F1B28">
      <w:pPr>
        <w:spacing w:after="0" w:line="240" w:lineRule="auto"/>
        <w:jc w:val="both"/>
        <w:rPr>
          <w:rFonts w:ascii="Arial" w:eastAsia="Times New Roman" w:hAnsi="Arial" w:cs="Times New Roman"/>
          <w:sz w:val="24"/>
          <w:szCs w:val="20"/>
        </w:rPr>
      </w:pPr>
    </w:p>
    <w:p w:rsidR="001F1B28" w:rsidRPr="001F1B28" w:rsidRDefault="001F1B28" w:rsidP="001F1B28">
      <w:pPr>
        <w:spacing w:after="0" w:line="240" w:lineRule="auto"/>
        <w:ind w:left="567" w:hanging="567"/>
        <w:jc w:val="both"/>
        <w:rPr>
          <w:rFonts w:ascii="Arial" w:eastAsia="Times New Roman" w:hAnsi="Arial" w:cs="Times New Roman"/>
          <w:sz w:val="24"/>
          <w:szCs w:val="20"/>
        </w:rPr>
      </w:pPr>
      <w:r w:rsidRPr="001F1B28">
        <w:rPr>
          <w:rFonts w:ascii="Arial" w:eastAsia="Times New Roman" w:hAnsi="Arial" w:cs="Times New Roman"/>
          <w:sz w:val="24"/>
          <w:szCs w:val="20"/>
        </w:rPr>
        <w:t>1.</w:t>
      </w:r>
      <w:r w:rsidRPr="001F1B28">
        <w:rPr>
          <w:rFonts w:ascii="Arial" w:eastAsia="Times New Roman" w:hAnsi="Arial" w:cs="Times New Roman"/>
          <w:sz w:val="24"/>
          <w:szCs w:val="20"/>
        </w:rPr>
        <w:tab/>
        <w:t>To acknowledge and agree the presence of Residents’ belongings in communal routes was unacceptable;</w:t>
      </w:r>
    </w:p>
    <w:p w:rsidR="001F1B28" w:rsidRPr="001F1B28" w:rsidRDefault="001F1B28" w:rsidP="001F1B28">
      <w:pPr>
        <w:spacing w:after="0" w:line="240" w:lineRule="auto"/>
        <w:ind w:left="567" w:hanging="567"/>
        <w:jc w:val="both"/>
        <w:rPr>
          <w:rFonts w:ascii="Arial" w:eastAsia="Times New Roman" w:hAnsi="Arial" w:cs="Times New Roman"/>
          <w:sz w:val="24"/>
          <w:szCs w:val="20"/>
        </w:rPr>
      </w:pPr>
    </w:p>
    <w:p w:rsidR="001F1B28" w:rsidRPr="001F1B28" w:rsidRDefault="001F1B28" w:rsidP="001F1B28">
      <w:pPr>
        <w:spacing w:after="0" w:line="240" w:lineRule="auto"/>
        <w:ind w:left="567" w:hanging="567"/>
        <w:jc w:val="both"/>
        <w:rPr>
          <w:rFonts w:ascii="Arial" w:eastAsia="Times New Roman" w:hAnsi="Arial" w:cs="Times New Roman"/>
          <w:sz w:val="24"/>
          <w:szCs w:val="20"/>
        </w:rPr>
      </w:pPr>
      <w:r w:rsidRPr="001F1B28">
        <w:rPr>
          <w:rFonts w:ascii="Arial" w:eastAsia="Times New Roman" w:hAnsi="Arial" w:cs="Times New Roman"/>
          <w:sz w:val="24"/>
          <w:szCs w:val="20"/>
        </w:rPr>
        <w:t>2.</w:t>
      </w:r>
      <w:r w:rsidRPr="001F1B28">
        <w:rPr>
          <w:rFonts w:ascii="Arial" w:eastAsia="Times New Roman" w:hAnsi="Arial" w:cs="Times New Roman"/>
          <w:sz w:val="24"/>
          <w:szCs w:val="20"/>
        </w:rPr>
        <w:tab/>
        <w:t>To agree that no action would be taken at the current time to provide alternative storage arrangements for such possessions but that the position may be reviewed at a future date; and</w:t>
      </w:r>
    </w:p>
    <w:p w:rsidR="001F1B28" w:rsidRPr="001F1B28" w:rsidRDefault="001F1B28" w:rsidP="001F1B28">
      <w:pPr>
        <w:spacing w:after="0" w:line="240" w:lineRule="auto"/>
        <w:ind w:left="567" w:hanging="567"/>
        <w:jc w:val="both"/>
        <w:rPr>
          <w:rFonts w:ascii="Arial" w:eastAsia="Times New Roman" w:hAnsi="Arial" w:cs="Times New Roman"/>
          <w:sz w:val="24"/>
          <w:szCs w:val="20"/>
        </w:rPr>
      </w:pPr>
    </w:p>
    <w:p w:rsidR="001F1B28" w:rsidRPr="001F1B28" w:rsidRDefault="001F1B28" w:rsidP="001F1B28">
      <w:pPr>
        <w:spacing w:after="0" w:line="240" w:lineRule="auto"/>
        <w:ind w:left="567" w:hanging="567"/>
        <w:jc w:val="both"/>
        <w:rPr>
          <w:rFonts w:ascii="Arial" w:eastAsia="Times New Roman" w:hAnsi="Arial" w:cs="Times New Roman"/>
          <w:sz w:val="24"/>
          <w:szCs w:val="20"/>
        </w:rPr>
      </w:pPr>
      <w:r w:rsidRPr="001F1B28">
        <w:rPr>
          <w:rFonts w:ascii="Arial" w:eastAsia="Times New Roman" w:hAnsi="Arial" w:cs="Times New Roman"/>
          <w:sz w:val="24"/>
          <w:szCs w:val="20"/>
        </w:rPr>
        <w:t>3.</w:t>
      </w:r>
      <w:r w:rsidRPr="001F1B28">
        <w:rPr>
          <w:rFonts w:ascii="Arial" w:eastAsia="Times New Roman" w:hAnsi="Arial" w:cs="Times New Roman"/>
          <w:sz w:val="24"/>
          <w:szCs w:val="20"/>
        </w:rPr>
        <w:tab/>
        <w:t>To agree the approach of the Housing Service to adopt an approach of negotiation with Residents in order to resolve the problem but that in some instances resorting to legal action may be the only option.</w:t>
      </w:r>
    </w:p>
    <w:p w:rsidR="001F1B28" w:rsidRDefault="001F1B28" w:rsidP="001536F0">
      <w:pPr>
        <w:tabs>
          <w:tab w:val="left" w:pos="567"/>
          <w:tab w:val="left" w:pos="993"/>
        </w:tabs>
        <w:spacing w:after="0" w:line="240" w:lineRule="auto"/>
        <w:jc w:val="both"/>
        <w:rPr>
          <w:rFonts w:ascii="Arial" w:eastAsia="Times New Roman" w:hAnsi="Arial" w:cs="Times New Roman"/>
          <w:sz w:val="24"/>
          <w:szCs w:val="24"/>
        </w:rPr>
      </w:pPr>
    </w:p>
    <w:p w:rsidR="001F1B28" w:rsidRDefault="00EB3EFD" w:rsidP="001536F0">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33759B">
        <w:rPr>
          <w:rFonts w:ascii="Arial" w:eastAsia="Times New Roman" w:hAnsi="Arial" w:cs="Arial"/>
          <w:b/>
          <w:sz w:val="24"/>
          <w:szCs w:val="24"/>
        </w:rPr>
        <w:t>9</w:t>
      </w:r>
      <w:r w:rsidRPr="003C1002">
        <w:rPr>
          <w:rFonts w:ascii="Arial" w:eastAsia="Times New Roman" w:hAnsi="Arial" w:cs="Arial"/>
          <w:b/>
          <w:sz w:val="24"/>
          <w:szCs w:val="24"/>
        </w:rPr>
        <w:t xml:space="preserve"> – </w:t>
      </w:r>
      <w:r>
        <w:rPr>
          <w:rFonts w:ascii="Arial" w:eastAsia="Times New Roman" w:hAnsi="Arial" w:cs="Arial"/>
          <w:b/>
          <w:sz w:val="24"/>
          <w:szCs w:val="24"/>
        </w:rPr>
        <w:t>Council Finances and Performance</w:t>
      </w:r>
    </w:p>
    <w:p w:rsidR="00EB3EFD" w:rsidRDefault="00EB3EFD" w:rsidP="001536F0">
      <w:pPr>
        <w:tabs>
          <w:tab w:val="left" w:pos="567"/>
          <w:tab w:val="left" w:pos="993"/>
        </w:tabs>
        <w:spacing w:after="0" w:line="240" w:lineRule="auto"/>
        <w:jc w:val="both"/>
        <w:rPr>
          <w:rFonts w:ascii="Arial" w:eastAsia="Times New Roman" w:hAnsi="Arial" w:cs="Arial"/>
          <w:b/>
          <w:sz w:val="24"/>
          <w:szCs w:val="24"/>
        </w:rPr>
      </w:pPr>
    </w:p>
    <w:p w:rsidR="00EB3EFD" w:rsidRDefault="00EB3EFD" w:rsidP="001536F0">
      <w:pPr>
        <w:tabs>
          <w:tab w:val="left" w:pos="567"/>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a detailed report of the Director of Resources.</w:t>
      </w:r>
    </w:p>
    <w:p w:rsidR="00EB3EFD" w:rsidRDefault="00EB3EFD" w:rsidP="001536F0">
      <w:pPr>
        <w:tabs>
          <w:tab w:val="left" w:pos="567"/>
          <w:tab w:val="left" w:pos="993"/>
        </w:tabs>
        <w:spacing w:after="0" w:line="240" w:lineRule="auto"/>
        <w:jc w:val="both"/>
        <w:rPr>
          <w:rFonts w:ascii="Arial" w:eastAsia="Times New Roman" w:hAnsi="Arial" w:cs="Arial"/>
          <w:sz w:val="24"/>
          <w:szCs w:val="24"/>
        </w:rPr>
      </w:pPr>
    </w:p>
    <w:p w:rsidR="00EB3EFD" w:rsidRDefault="00EB3EFD" w:rsidP="00EB3EF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S</w:t>
      </w:r>
      <w:r w:rsidRPr="00EB3EFD">
        <w:rPr>
          <w:rFonts w:ascii="Arial" w:eastAsia="Times New Roman" w:hAnsi="Arial" w:cs="Times New Roman"/>
          <w:sz w:val="24"/>
          <w:szCs w:val="20"/>
        </w:rPr>
        <w:t xml:space="preserve">he </w:t>
      </w:r>
      <w:r>
        <w:rPr>
          <w:rFonts w:ascii="Arial" w:eastAsia="Times New Roman" w:hAnsi="Arial" w:cs="Times New Roman"/>
          <w:sz w:val="24"/>
          <w:szCs w:val="20"/>
        </w:rPr>
        <w:t xml:space="preserve">informed the Committee that the </w:t>
      </w:r>
      <w:r w:rsidRPr="00EB3EFD">
        <w:rPr>
          <w:rFonts w:ascii="Arial" w:eastAsia="Times New Roman" w:hAnsi="Arial" w:cs="Times New Roman"/>
          <w:sz w:val="24"/>
          <w:szCs w:val="20"/>
        </w:rPr>
        <w:t>Statement of Accounts contain</w:t>
      </w:r>
      <w:r>
        <w:rPr>
          <w:rFonts w:ascii="Arial" w:eastAsia="Times New Roman" w:hAnsi="Arial" w:cs="Times New Roman"/>
          <w:sz w:val="24"/>
          <w:szCs w:val="20"/>
        </w:rPr>
        <w:t>ed</w:t>
      </w:r>
      <w:r w:rsidRPr="00EB3EFD">
        <w:rPr>
          <w:rFonts w:ascii="Arial" w:eastAsia="Times New Roman" w:hAnsi="Arial" w:cs="Times New Roman"/>
          <w:sz w:val="24"/>
          <w:szCs w:val="20"/>
        </w:rPr>
        <w:t xml:space="preserve"> a new financial statement.  The objective of the analysis </w:t>
      </w:r>
      <w:r>
        <w:rPr>
          <w:rFonts w:ascii="Arial" w:eastAsia="Times New Roman" w:hAnsi="Arial" w:cs="Times New Roman"/>
          <w:sz w:val="24"/>
          <w:szCs w:val="20"/>
        </w:rPr>
        <w:t>wa</w:t>
      </w:r>
      <w:r w:rsidRPr="00EB3EFD">
        <w:rPr>
          <w:rFonts w:ascii="Arial" w:eastAsia="Times New Roman" w:hAnsi="Arial" w:cs="Times New Roman"/>
          <w:sz w:val="24"/>
          <w:szCs w:val="20"/>
        </w:rPr>
        <w:t>s to demonstrate how the funding available to the Council ha</w:t>
      </w:r>
      <w:r>
        <w:rPr>
          <w:rFonts w:ascii="Arial" w:eastAsia="Times New Roman" w:hAnsi="Arial" w:cs="Times New Roman"/>
          <w:sz w:val="24"/>
          <w:szCs w:val="20"/>
        </w:rPr>
        <w:t>d</w:t>
      </w:r>
      <w:r w:rsidRPr="00EB3EFD">
        <w:rPr>
          <w:rFonts w:ascii="Arial" w:eastAsia="Times New Roman" w:hAnsi="Arial" w:cs="Times New Roman"/>
          <w:sz w:val="24"/>
          <w:szCs w:val="20"/>
        </w:rPr>
        <w:t xml:space="preserve"> been used in providing services in comparison with the resources consumed or earned in accordance with generally accepted accounting pra</w:t>
      </w:r>
      <w:r>
        <w:rPr>
          <w:rFonts w:ascii="Arial" w:eastAsia="Times New Roman" w:hAnsi="Arial" w:cs="Times New Roman"/>
          <w:sz w:val="24"/>
          <w:szCs w:val="20"/>
        </w:rPr>
        <w:t>ctices.  The analysis also showed</w:t>
      </w:r>
      <w:r w:rsidRPr="00EB3EFD">
        <w:rPr>
          <w:rFonts w:ascii="Arial" w:eastAsia="Times New Roman" w:hAnsi="Arial" w:cs="Times New Roman"/>
          <w:sz w:val="24"/>
          <w:szCs w:val="20"/>
        </w:rPr>
        <w:t xml:space="preserve"> how th</w:t>
      </w:r>
      <w:r>
        <w:rPr>
          <w:rFonts w:ascii="Arial" w:eastAsia="Times New Roman" w:hAnsi="Arial" w:cs="Times New Roman"/>
          <w:sz w:val="24"/>
          <w:szCs w:val="20"/>
        </w:rPr>
        <w:t>at</w:t>
      </w:r>
      <w:r w:rsidRPr="00EB3EFD">
        <w:rPr>
          <w:rFonts w:ascii="Arial" w:eastAsia="Times New Roman" w:hAnsi="Arial" w:cs="Times New Roman"/>
          <w:sz w:val="24"/>
          <w:szCs w:val="20"/>
        </w:rPr>
        <w:t xml:space="preserve"> expenditure </w:t>
      </w:r>
      <w:r w:rsidR="0033759B">
        <w:rPr>
          <w:rFonts w:ascii="Arial" w:eastAsia="Times New Roman" w:hAnsi="Arial" w:cs="Times New Roman"/>
          <w:sz w:val="24"/>
          <w:szCs w:val="20"/>
        </w:rPr>
        <w:t>had been</w:t>
      </w:r>
      <w:r w:rsidRPr="00EB3EFD">
        <w:rPr>
          <w:rFonts w:ascii="Arial" w:eastAsia="Times New Roman" w:hAnsi="Arial" w:cs="Times New Roman"/>
          <w:sz w:val="24"/>
          <w:szCs w:val="20"/>
        </w:rPr>
        <w:t xml:space="preserve"> allocated for decision making purposes between the Council’s Divisions.</w:t>
      </w:r>
    </w:p>
    <w:p w:rsidR="00EB3EFD" w:rsidRDefault="00EB3EFD" w:rsidP="00EB3EFD">
      <w:pPr>
        <w:spacing w:after="0" w:line="240" w:lineRule="auto"/>
        <w:jc w:val="both"/>
        <w:rPr>
          <w:rFonts w:ascii="Arial" w:eastAsia="Times New Roman" w:hAnsi="Arial" w:cs="Times New Roman"/>
          <w:sz w:val="24"/>
          <w:szCs w:val="20"/>
        </w:rPr>
      </w:pPr>
    </w:p>
    <w:p w:rsidR="00EB3EFD" w:rsidRPr="00EB3EFD" w:rsidRDefault="00EB3EFD" w:rsidP="00EB3EFD">
      <w:pPr>
        <w:spacing w:after="0" w:line="240" w:lineRule="auto"/>
        <w:jc w:val="both"/>
        <w:rPr>
          <w:rFonts w:ascii="Arial" w:eastAsia="Times New Roman" w:hAnsi="Arial" w:cs="Times New Roman"/>
          <w:sz w:val="24"/>
          <w:szCs w:val="20"/>
        </w:rPr>
      </w:pPr>
      <w:r w:rsidRPr="00EB3EFD">
        <w:rPr>
          <w:rFonts w:ascii="Arial" w:eastAsia="Times New Roman" w:hAnsi="Arial" w:cs="Times New Roman"/>
          <w:sz w:val="24"/>
          <w:szCs w:val="20"/>
        </w:rPr>
        <w:t>Th</w:t>
      </w:r>
      <w:r>
        <w:rPr>
          <w:rFonts w:ascii="Arial" w:eastAsia="Times New Roman" w:hAnsi="Arial" w:cs="Times New Roman"/>
          <w:sz w:val="24"/>
          <w:szCs w:val="20"/>
        </w:rPr>
        <w:t>e</w:t>
      </w:r>
      <w:r w:rsidRPr="00EB3EFD">
        <w:rPr>
          <w:rFonts w:ascii="Arial" w:eastAsia="Times New Roman" w:hAnsi="Arial" w:cs="Times New Roman"/>
          <w:sz w:val="24"/>
          <w:szCs w:val="20"/>
        </w:rPr>
        <w:t xml:space="preserve"> report </w:t>
      </w:r>
      <w:r>
        <w:rPr>
          <w:rFonts w:ascii="Arial" w:eastAsia="Times New Roman" w:hAnsi="Arial" w:cs="Times New Roman"/>
          <w:sz w:val="24"/>
          <w:szCs w:val="20"/>
        </w:rPr>
        <w:t xml:space="preserve">also </w:t>
      </w:r>
      <w:r w:rsidRPr="00EB3EFD">
        <w:rPr>
          <w:rFonts w:ascii="Arial" w:eastAsia="Times New Roman" w:hAnsi="Arial" w:cs="Times New Roman"/>
          <w:sz w:val="24"/>
          <w:szCs w:val="20"/>
        </w:rPr>
        <w:t>sets out the Council finances and performance for the period ended 30</w:t>
      </w:r>
      <w:r>
        <w:rPr>
          <w:rFonts w:ascii="Arial" w:eastAsia="Times New Roman" w:hAnsi="Arial" w:cs="Times New Roman"/>
          <w:sz w:val="24"/>
          <w:szCs w:val="20"/>
        </w:rPr>
        <w:t xml:space="preserve">th June, 2017. </w:t>
      </w:r>
      <w:r w:rsidRPr="00EB3EFD">
        <w:rPr>
          <w:rFonts w:ascii="Arial" w:eastAsia="Times New Roman" w:hAnsi="Arial" w:cs="Times New Roman"/>
          <w:sz w:val="24"/>
          <w:szCs w:val="20"/>
        </w:rPr>
        <w:t>The report include</w:t>
      </w:r>
      <w:r>
        <w:rPr>
          <w:rFonts w:ascii="Arial" w:eastAsia="Times New Roman" w:hAnsi="Arial" w:cs="Times New Roman"/>
          <w:sz w:val="24"/>
          <w:szCs w:val="20"/>
        </w:rPr>
        <w:t>d</w:t>
      </w:r>
      <w:r w:rsidRPr="00EB3EFD">
        <w:rPr>
          <w:rFonts w:ascii="Arial" w:eastAsia="Times New Roman" w:hAnsi="Arial" w:cs="Times New Roman"/>
          <w:sz w:val="24"/>
          <w:szCs w:val="20"/>
        </w:rPr>
        <w:t xml:space="preserve"> the General Fund, Capital Programme, Treasury Management, Reserves and Balances and the Housing Revenue Account.</w:t>
      </w:r>
    </w:p>
    <w:p w:rsidR="00EB3EFD" w:rsidRPr="00EB3EFD" w:rsidRDefault="00EB3EFD" w:rsidP="00EB3EFD">
      <w:pPr>
        <w:spacing w:after="0" w:line="240" w:lineRule="auto"/>
        <w:jc w:val="both"/>
        <w:rPr>
          <w:rFonts w:ascii="Arial" w:eastAsia="Times New Roman" w:hAnsi="Arial" w:cs="Times New Roman"/>
          <w:sz w:val="24"/>
          <w:szCs w:val="20"/>
        </w:rPr>
      </w:pPr>
    </w:p>
    <w:p w:rsidR="00EB3EFD" w:rsidRDefault="00EB3EFD"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note the financial and non-financial performance information.</w:t>
      </w:r>
    </w:p>
    <w:p w:rsidR="00EB3EFD" w:rsidRDefault="00EB3EFD" w:rsidP="001536F0">
      <w:pPr>
        <w:tabs>
          <w:tab w:val="left" w:pos="567"/>
          <w:tab w:val="left" w:pos="993"/>
        </w:tabs>
        <w:spacing w:after="0" w:line="240" w:lineRule="auto"/>
        <w:jc w:val="both"/>
        <w:rPr>
          <w:rFonts w:ascii="Arial" w:eastAsia="Times New Roman" w:hAnsi="Arial" w:cs="Times New Roman"/>
          <w:sz w:val="24"/>
          <w:szCs w:val="24"/>
        </w:rPr>
      </w:pPr>
    </w:p>
    <w:p w:rsidR="00EB3EFD" w:rsidRDefault="0033759B" w:rsidP="001536F0">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60</w:t>
      </w:r>
      <w:r w:rsidR="00FA2EB2" w:rsidRPr="003C1002">
        <w:rPr>
          <w:rFonts w:ascii="Arial" w:eastAsia="Times New Roman" w:hAnsi="Arial" w:cs="Arial"/>
          <w:b/>
          <w:sz w:val="24"/>
          <w:szCs w:val="24"/>
        </w:rPr>
        <w:t xml:space="preserve"> – </w:t>
      </w:r>
      <w:r w:rsidR="00FA2EB2">
        <w:rPr>
          <w:rFonts w:ascii="Arial" w:eastAsia="Times New Roman" w:hAnsi="Arial" w:cs="Arial"/>
          <w:b/>
          <w:sz w:val="24"/>
          <w:szCs w:val="24"/>
        </w:rPr>
        <w:t>Business Rates 100% Retention Pilot</w:t>
      </w:r>
    </w:p>
    <w:p w:rsidR="00FA2EB2" w:rsidRDefault="00FA2EB2" w:rsidP="001536F0">
      <w:pPr>
        <w:tabs>
          <w:tab w:val="left" w:pos="567"/>
          <w:tab w:val="left" w:pos="993"/>
        </w:tabs>
        <w:spacing w:after="0" w:line="240" w:lineRule="auto"/>
        <w:jc w:val="both"/>
        <w:rPr>
          <w:rFonts w:ascii="Arial" w:eastAsia="Times New Roman" w:hAnsi="Arial" w:cs="Arial"/>
          <w:b/>
          <w:sz w:val="24"/>
          <w:szCs w:val="24"/>
        </w:rPr>
      </w:pPr>
    </w:p>
    <w:p w:rsidR="00FA2EB2" w:rsidRPr="00FA2EB2" w:rsidRDefault="00FA2EB2" w:rsidP="00FA2EB2">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 xml:space="preserve">The </w:t>
      </w:r>
      <w:r w:rsidR="00CB11BA">
        <w:rPr>
          <w:rFonts w:ascii="Arial" w:eastAsia="Times New Roman" w:hAnsi="Arial" w:cs="Times New Roman"/>
          <w:sz w:val="24"/>
          <w:szCs w:val="20"/>
        </w:rPr>
        <w:t xml:space="preserve">Director of Resources informed the Committee that the </w:t>
      </w:r>
      <w:r w:rsidRPr="00FA2EB2">
        <w:rPr>
          <w:rFonts w:ascii="Arial" w:eastAsia="Times New Roman" w:hAnsi="Arial" w:cs="Times New Roman"/>
          <w:sz w:val="24"/>
          <w:szCs w:val="20"/>
        </w:rPr>
        <w:t xml:space="preserve">Council </w:t>
      </w:r>
      <w:r w:rsidR="00CB11BA">
        <w:rPr>
          <w:rFonts w:ascii="Arial" w:eastAsia="Times New Roman" w:hAnsi="Arial" w:cs="Times New Roman"/>
          <w:sz w:val="24"/>
          <w:szCs w:val="20"/>
        </w:rPr>
        <w:t>wa</w:t>
      </w:r>
      <w:r w:rsidRPr="00FA2EB2">
        <w:rPr>
          <w:rFonts w:ascii="Arial" w:eastAsia="Times New Roman" w:hAnsi="Arial" w:cs="Times New Roman"/>
          <w:sz w:val="24"/>
          <w:szCs w:val="20"/>
        </w:rPr>
        <w:t>s currently a member of the Cumbria Business Rates Pool.  Th</w:t>
      </w:r>
      <w:r w:rsidR="00CB11BA">
        <w:rPr>
          <w:rFonts w:ascii="Arial" w:eastAsia="Times New Roman" w:hAnsi="Arial" w:cs="Times New Roman"/>
          <w:sz w:val="24"/>
          <w:szCs w:val="20"/>
        </w:rPr>
        <w:t>at</w:t>
      </w:r>
      <w:r w:rsidRPr="00FA2EB2">
        <w:rPr>
          <w:rFonts w:ascii="Arial" w:eastAsia="Times New Roman" w:hAnsi="Arial" w:cs="Times New Roman"/>
          <w:sz w:val="24"/>
          <w:szCs w:val="20"/>
        </w:rPr>
        <w:t xml:space="preserve"> enable</w:t>
      </w:r>
      <w:r w:rsidR="00CB11BA">
        <w:rPr>
          <w:rFonts w:ascii="Arial" w:eastAsia="Times New Roman" w:hAnsi="Arial" w:cs="Times New Roman"/>
          <w:sz w:val="24"/>
          <w:szCs w:val="20"/>
        </w:rPr>
        <w:t>d</w:t>
      </w:r>
      <w:r w:rsidRPr="00FA2EB2">
        <w:rPr>
          <w:rFonts w:ascii="Arial" w:eastAsia="Times New Roman" w:hAnsi="Arial" w:cs="Times New Roman"/>
          <w:sz w:val="24"/>
          <w:szCs w:val="20"/>
        </w:rPr>
        <w:t xml:space="preserve"> the Council to retain additional business rate income which contribute</w:t>
      </w:r>
      <w:r w:rsidR="0033759B">
        <w:rPr>
          <w:rFonts w:ascii="Arial" w:eastAsia="Times New Roman" w:hAnsi="Arial" w:cs="Times New Roman"/>
          <w:sz w:val="24"/>
          <w:szCs w:val="20"/>
        </w:rPr>
        <w:t>d</w:t>
      </w:r>
      <w:r w:rsidRPr="00FA2EB2">
        <w:rPr>
          <w:rFonts w:ascii="Arial" w:eastAsia="Times New Roman" w:hAnsi="Arial" w:cs="Times New Roman"/>
          <w:sz w:val="24"/>
          <w:szCs w:val="20"/>
        </w:rPr>
        <w:t xml:space="preserve"> to balancing the revenue budget.  Each year the members of the Pool ha</w:t>
      </w:r>
      <w:r w:rsidR="00CB11BA">
        <w:rPr>
          <w:rFonts w:ascii="Arial" w:eastAsia="Times New Roman" w:hAnsi="Arial" w:cs="Times New Roman"/>
          <w:sz w:val="24"/>
          <w:szCs w:val="20"/>
        </w:rPr>
        <w:t>d</w:t>
      </w:r>
      <w:r w:rsidRPr="00FA2EB2">
        <w:rPr>
          <w:rFonts w:ascii="Arial" w:eastAsia="Times New Roman" w:hAnsi="Arial" w:cs="Times New Roman"/>
          <w:sz w:val="24"/>
          <w:szCs w:val="20"/>
        </w:rPr>
        <w:t xml:space="preserve"> to consider the risks and rewards of the Pool and consider</w:t>
      </w:r>
      <w:r w:rsidR="0033759B">
        <w:rPr>
          <w:rFonts w:ascii="Arial" w:eastAsia="Times New Roman" w:hAnsi="Arial" w:cs="Times New Roman"/>
          <w:sz w:val="24"/>
          <w:szCs w:val="20"/>
        </w:rPr>
        <w:t>ed w</w:t>
      </w:r>
      <w:r w:rsidRPr="00FA2EB2">
        <w:rPr>
          <w:rFonts w:ascii="Arial" w:eastAsia="Times New Roman" w:hAnsi="Arial" w:cs="Times New Roman"/>
          <w:sz w:val="24"/>
          <w:szCs w:val="20"/>
        </w:rPr>
        <w:t xml:space="preserve">hether the Pool should continue.  The decision on membership of the pool </w:t>
      </w:r>
      <w:r w:rsidR="00CB11BA">
        <w:rPr>
          <w:rFonts w:ascii="Arial" w:eastAsia="Times New Roman" w:hAnsi="Arial" w:cs="Times New Roman"/>
          <w:sz w:val="24"/>
          <w:szCs w:val="20"/>
        </w:rPr>
        <w:t>had been</w:t>
      </w:r>
      <w:r w:rsidRPr="00FA2EB2">
        <w:rPr>
          <w:rFonts w:ascii="Arial" w:eastAsia="Times New Roman" w:hAnsi="Arial" w:cs="Times New Roman"/>
          <w:sz w:val="24"/>
          <w:szCs w:val="20"/>
        </w:rPr>
        <w:t xml:space="preserve"> delegated to the Director of Resources.  From the </w:t>
      </w:r>
      <w:r w:rsidRPr="00FA2EB2">
        <w:rPr>
          <w:rFonts w:ascii="Arial" w:eastAsia="Times New Roman" w:hAnsi="Arial" w:cs="Times New Roman"/>
          <w:sz w:val="24"/>
          <w:szCs w:val="20"/>
        </w:rPr>
        <w:lastRenderedPageBreak/>
        <w:t>Pool commencement in April 2014 to the end of</w:t>
      </w:r>
      <w:r w:rsidR="00CB11BA">
        <w:rPr>
          <w:rFonts w:ascii="Arial" w:eastAsia="Times New Roman" w:hAnsi="Arial" w:cs="Times New Roman"/>
          <w:sz w:val="24"/>
          <w:szCs w:val="20"/>
        </w:rPr>
        <w:t xml:space="preserve"> March 2017, the Council’s gained from the Pool had</w:t>
      </w:r>
      <w:r w:rsidRPr="00FA2EB2">
        <w:rPr>
          <w:rFonts w:ascii="Arial" w:eastAsia="Times New Roman" w:hAnsi="Arial" w:cs="Times New Roman"/>
          <w:sz w:val="24"/>
          <w:szCs w:val="20"/>
        </w:rPr>
        <w:t xml:space="preserve"> been £259k with a further £63k held as a Pool volatility reserve.</w:t>
      </w:r>
    </w:p>
    <w:p w:rsidR="00FA2EB2" w:rsidRPr="00FA2EB2" w:rsidRDefault="00FA2EB2" w:rsidP="00FA2EB2">
      <w:pPr>
        <w:spacing w:after="0" w:line="240" w:lineRule="auto"/>
        <w:jc w:val="both"/>
        <w:rPr>
          <w:rFonts w:ascii="Arial" w:eastAsia="Times New Roman" w:hAnsi="Arial" w:cs="Times New Roman"/>
          <w:sz w:val="24"/>
          <w:szCs w:val="20"/>
        </w:rPr>
      </w:pPr>
    </w:p>
    <w:p w:rsidR="00FA2EB2" w:rsidRPr="00FA2EB2" w:rsidRDefault="00FA2EB2" w:rsidP="00FA2EB2">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 xml:space="preserve">From April 2020 the Government </w:t>
      </w:r>
      <w:r w:rsidR="00CB11BA">
        <w:rPr>
          <w:rFonts w:ascii="Arial" w:eastAsia="Times New Roman" w:hAnsi="Arial" w:cs="Times New Roman"/>
          <w:sz w:val="24"/>
          <w:szCs w:val="20"/>
        </w:rPr>
        <w:t>wa</w:t>
      </w:r>
      <w:r w:rsidRPr="00FA2EB2">
        <w:rPr>
          <w:rFonts w:ascii="Arial" w:eastAsia="Times New Roman" w:hAnsi="Arial" w:cs="Times New Roman"/>
          <w:sz w:val="24"/>
          <w:szCs w:val="20"/>
        </w:rPr>
        <w:t>s intending to introduce 100% retent</w:t>
      </w:r>
      <w:r w:rsidR="00CB11BA">
        <w:rPr>
          <w:rFonts w:ascii="Arial" w:eastAsia="Times New Roman" w:hAnsi="Arial" w:cs="Times New Roman"/>
          <w:sz w:val="24"/>
          <w:szCs w:val="20"/>
        </w:rPr>
        <w:t>ion of business rates which would</w:t>
      </w:r>
      <w:r w:rsidRPr="00FA2EB2">
        <w:rPr>
          <w:rFonts w:ascii="Arial" w:eastAsia="Times New Roman" w:hAnsi="Arial" w:cs="Times New Roman"/>
          <w:sz w:val="24"/>
          <w:szCs w:val="20"/>
        </w:rPr>
        <w:t xml:space="preserve"> see the replacement of Revenue Support Grant, Rural Services Delivery Grant and other grants funded by the 50% of business rates currently paid to Government.  Adjustments would be made to tariffs and top-ups to equalise nationally the amounts of business rates retained compared to need and ability to generate income from council tax.  A number of authorities </w:t>
      </w:r>
      <w:r w:rsidR="0017049D">
        <w:rPr>
          <w:rFonts w:ascii="Arial" w:eastAsia="Times New Roman" w:hAnsi="Arial" w:cs="Times New Roman"/>
          <w:sz w:val="24"/>
          <w:szCs w:val="20"/>
        </w:rPr>
        <w:t>had been piloting the</w:t>
      </w:r>
      <w:r w:rsidRPr="00FA2EB2">
        <w:rPr>
          <w:rFonts w:ascii="Arial" w:eastAsia="Times New Roman" w:hAnsi="Arial" w:cs="Times New Roman"/>
          <w:sz w:val="24"/>
          <w:szCs w:val="20"/>
        </w:rPr>
        <w:t xml:space="preserve"> new approach to funding from April 2018 and further pilot bids ha</w:t>
      </w:r>
      <w:r w:rsidR="0033759B">
        <w:rPr>
          <w:rFonts w:ascii="Arial" w:eastAsia="Times New Roman" w:hAnsi="Arial" w:cs="Times New Roman"/>
          <w:sz w:val="24"/>
          <w:szCs w:val="20"/>
        </w:rPr>
        <w:t>d</w:t>
      </w:r>
      <w:r w:rsidRPr="00FA2EB2">
        <w:rPr>
          <w:rFonts w:ascii="Arial" w:eastAsia="Times New Roman" w:hAnsi="Arial" w:cs="Times New Roman"/>
          <w:sz w:val="24"/>
          <w:szCs w:val="20"/>
        </w:rPr>
        <w:t xml:space="preserve"> been invited for the 2018-2019 financial year but on a different basis to the current pilots.</w:t>
      </w:r>
    </w:p>
    <w:p w:rsidR="00FA2EB2" w:rsidRPr="00FA2EB2" w:rsidRDefault="00FA2EB2" w:rsidP="00FA2EB2">
      <w:pPr>
        <w:spacing w:after="0" w:line="240" w:lineRule="auto"/>
        <w:jc w:val="both"/>
        <w:rPr>
          <w:rFonts w:ascii="Arial" w:eastAsia="Times New Roman" w:hAnsi="Arial" w:cs="Times New Roman"/>
          <w:sz w:val="24"/>
          <w:szCs w:val="20"/>
        </w:rPr>
      </w:pPr>
    </w:p>
    <w:p w:rsidR="00FA2EB2" w:rsidRPr="00FA2EB2" w:rsidRDefault="00FA2EB2" w:rsidP="00FA2EB2">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Cumbrian authorities ha</w:t>
      </w:r>
      <w:r w:rsidR="0017049D">
        <w:rPr>
          <w:rFonts w:ascii="Arial" w:eastAsia="Times New Roman" w:hAnsi="Arial" w:cs="Times New Roman"/>
          <w:sz w:val="24"/>
          <w:szCs w:val="20"/>
        </w:rPr>
        <w:t>d</w:t>
      </w:r>
      <w:r w:rsidRPr="00FA2EB2">
        <w:rPr>
          <w:rFonts w:ascii="Arial" w:eastAsia="Times New Roman" w:hAnsi="Arial" w:cs="Times New Roman"/>
          <w:sz w:val="24"/>
          <w:szCs w:val="20"/>
        </w:rPr>
        <w:t xml:space="preserve"> worked together to assess the feasibility and desirability of a pilot for Cumbria.  Overall it </w:t>
      </w:r>
      <w:r w:rsidR="0017049D">
        <w:rPr>
          <w:rFonts w:ascii="Arial" w:eastAsia="Times New Roman" w:hAnsi="Arial" w:cs="Times New Roman"/>
          <w:sz w:val="24"/>
          <w:szCs w:val="20"/>
        </w:rPr>
        <w:t>had been</w:t>
      </w:r>
      <w:r w:rsidRPr="00FA2EB2">
        <w:rPr>
          <w:rFonts w:ascii="Arial" w:eastAsia="Times New Roman" w:hAnsi="Arial" w:cs="Times New Roman"/>
          <w:sz w:val="24"/>
          <w:szCs w:val="20"/>
        </w:rPr>
        <w:t xml:space="preserve"> estimated that there would be additional income retained by Cumbrian authorities compared to the current arrangements but the actual amount w</w:t>
      </w:r>
      <w:r w:rsidR="0017049D">
        <w:rPr>
          <w:rFonts w:ascii="Arial" w:eastAsia="Times New Roman" w:hAnsi="Arial" w:cs="Times New Roman"/>
          <w:sz w:val="24"/>
          <w:szCs w:val="20"/>
        </w:rPr>
        <w:t>ou</w:t>
      </w:r>
      <w:r w:rsidRPr="00FA2EB2">
        <w:rPr>
          <w:rFonts w:ascii="Arial" w:eastAsia="Times New Roman" w:hAnsi="Arial" w:cs="Times New Roman"/>
          <w:sz w:val="24"/>
          <w:szCs w:val="20"/>
        </w:rPr>
        <w:t>l</w:t>
      </w:r>
      <w:r w:rsidR="0017049D">
        <w:rPr>
          <w:rFonts w:ascii="Arial" w:eastAsia="Times New Roman" w:hAnsi="Arial" w:cs="Times New Roman"/>
          <w:sz w:val="24"/>
          <w:szCs w:val="20"/>
        </w:rPr>
        <w:t>d</w:t>
      </w:r>
      <w:r w:rsidRPr="00FA2EB2">
        <w:rPr>
          <w:rFonts w:ascii="Arial" w:eastAsia="Times New Roman" w:hAnsi="Arial" w:cs="Times New Roman"/>
          <w:sz w:val="24"/>
          <w:szCs w:val="20"/>
        </w:rPr>
        <w:t xml:space="preserve"> be dependent upon the level of business</w:t>
      </w:r>
      <w:r w:rsidR="0017049D">
        <w:rPr>
          <w:rFonts w:ascii="Arial" w:eastAsia="Times New Roman" w:hAnsi="Arial" w:cs="Times New Roman"/>
          <w:sz w:val="24"/>
          <w:szCs w:val="20"/>
        </w:rPr>
        <w:t xml:space="preserve"> rate income for 2018-2019 and wa</w:t>
      </w:r>
      <w:r w:rsidRPr="00FA2EB2">
        <w:rPr>
          <w:rFonts w:ascii="Arial" w:eastAsia="Times New Roman" w:hAnsi="Arial" w:cs="Times New Roman"/>
          <w:sz w:val="24"/>
          <w:szCs w:val="20"/>
        </w:rPr>
        <w:t xml:space="preserve">s therefore not certain.  Initial estimates </w:t>
      </w:r>
      <w:r w:rsidR="0033759B">
        <w:rPr>
          <w:rFonts w:ascii="Arial" w:eastAsia="Times New Roman" w:hAnsi="Arial" w:cs="Times New Roman"/>
          <w:sz w:val="24"/>
          <w:szCs w:val="20"/>
        </w:rPr>
        <w:t xml:space="preserve">had </w:t>
      </w:r>
      <w:r w:rsidRPr="00FA2EB2">
        <w:rPr>
          <w:rFonts w:ascii="Arial" w:eastAsia="Times New Roman" w:hAnsi="Arial" w:cs="Times New Roman"/>
          <w:sz w:val="24"/>
          <w:szCs w:val="20"/>
        </w:rPr>
        <w:t>suggest</w:t>
      </w:r>
      <w:r w:rsidR="0017049D">
        <w:rPr>
          <w:rFonts w:ascii="Arial" w:eastAsia="Times New Roman" w:hAnsi="Arial" w:cs="Times New Roman"/>
          <w:sz w:val="24"/>
          <w:szCs w:val="20"/>
        </w:rPr>
        <w:t>ed</w:t>
      </w:r>
      <w:r w:rsidRPr="00FA2EB2">
        <w:rPr>
          <w:rFonts w:ascii="Arial" w:eastAsia="Times New Roman" w:hAnsi="Arial" w:cs="Times New Roman"/>
          <w:sz w:val="24"/>
          <w:szCs w:val="20"/>
        </w:rPr>
        <w:t xml:space="preserve"> the additional income could be between £1.1m and </w:t>
      </w:r>
      <w:r w:rsidR="0017049D">
        <w:rPr>
          <w:rFonts w:ascii="Arial" w:eastAsia="Times New Roman" w:hAnsi="Arial" w:cs="Times New Roman"/>
          <w:sz w:val="24"/>
          <w:szCs w:val="20"/>
        </w:rPr>
        <w:t>£9m.  A proposed methodology had</w:t>
      </w:r>
      <w:r w:rsidRPr="00FA2EB2">
        <w:rPr>
          <w:rFonts w:ascii="Arial" w:eastAsia="Times New Roman" w:hAnsi="Arial" w:cs="Times New Roman"/>
          <w:sz w:val="24"/>
          <w:szCs w:val="20"/>
        </w:rPr>
        <w:t xml:space="preserve"> been prepared which would ring-fence the income from the current arrangements and then distribute th</w:t>
      </w:r>
      <w:r w:rsidR="0017049D">
        <w:rPr>
          <w:rFonts w:ascii="Arial" w:eastAsia="Times New Roman" w:hAnsi="Arial" w:cs="Times New Roman"/>
          <w:sz w:val="24"/>
          <w:szCs w:val="20"/>
        </w:rPr>
        <w:t>e</w:t>
      </w:r>
      <w:r w:rsidRPr="00FA2EB2">
        <w:rPr>
          <w:rFonts w:ascii="Arial" w:eastAsia="Times New Roman" w:hAnsi="Arial" w:cs="Times New Roman"/>
          <w:sz w:val="24"/>
          <w:szCs w:val="20"/>
        </w:rPr>
        <w:t xml:space="preserve"> additional gain from the pilot between a Cumbria investment fund (20%) and each authority based on their grants forgone.  A</w:t>
      </w:r>
      <w:r w:rsidR="002B240C">
        <w:rPr>
          <w:rFonts w:ascii="Arial" w:eastAsia="Times New Roman" w:hAnsi="Arial" w:cs="Times New Roman"/>
          <w:sz w:val="24"/>
          <w:szCs w:val="20"/>
        </w:rPr>
        <w:t xml:space="preserve"> table considered by the Committee illustrated</w:t>
      </w:r>
      <w:r w:rsidRPr="00FA2EB2">
        <w:rPr>
          <w:rFonts w:ascii="Arial" w:eastAsia="Times New Roman" w:hAnsi="Arial" w:cs="Times New Roman"/>
          <w:sz w:val="24"/>
          <w:szCs w:val="20"/>
        </w:rPr>
        <w:t xml:space="preserve"> th</w:t>
      </w:r>
      <w:r w:rsidR="002B240C">
        <w:rPr>
          <w:rFonts w:ascii="Arial" w:eastAsia="Times New Roman" w:hAnsi="Arial" w:cs="Times New Roman"/>
          <w:sz w:val="24"/>
          <w:szCs w:val="20"/>
        </w:rPr>
        <w:t>e</w:t>
      </w:r>
      <w:r w:rsidRPr="00FA2EB2">
        <w:rPr>
          <w:rFonts w:ascii="Arial" w:eastAsia="Times New Roman" w:hAnsi="Arial" w:cs="Times New Roman"/>
          <w:sz w:val="24"/>
          <w:szCs w:val="20"/>
        </w:rPr>
        <w:t xml:space="preserve"> distribution based on the higher estimate of £9m extra gain from the pilot; £187k for </w:t>
      </w:r>
      <w:r w:rsidR="002B240C">
        <w:rPr>
          <w:rFonts w:ascii="Arial" w:eastAsia="Times New Roman" w:hAnsi="Arial" w:cs="Times New Roman"/>
          <w:sz w:val="24"/>
          <w:szCs w:val="20"/>
        </w:rPr>
        <w:t>t</w:t>
      </w:r>
      <w:r w:rsidRPr="00FA2EB2">
        <w:rPr>
          <w:rFonts w:ascii="Arial" w:eastAsia="Times New Roman" w:hAnsi="Arial" w:cs="Times New Roman"/>
          <w:sz w:val="24"/>
          <w:szCs w:val="20"/>
        </w:rPr>
        <w:t>h</w:t>
      </w:r>
      <w:r w:rsidR="002B240C">
        <w:rPr>
          <w:rFonts w:ascii="Arial" w:eastAsia="Times New Roman" w:hAnsi="Arial" w:cs="Times New Roman"/>
          <w:sz w:val="24"/>
          <w:szCs w:val="20"/>
        </w:rPr>
        <w:t>e</w:t>
      </w:r>
      <w:r w:rsidRPr="00FA2EB2">
        <w:rPr>
          <w:rFonts w:ascii="Arial" w:eastAsia="Times New Roman" w:hAnsi="Arial" w:cs="Times New Roman"/>
          <w:sz w:val="24"/>
          <w:szCs w:val="20"/>
        </w:rPr>
        <w:t xml:space="preserve"> Council.</w:t>
      </w:r>
    </w:p>
    <w:p w:rsidR="00FA2EB2" w:rsidRPr="00FA2EB2" w:rsidRDefault="00FA2EB2" w:rsidP="00FA2EB2">
      <w:pPr>
        <w:spacing w:after="0" w:line="240" w:lineRule="auto"/>
        <w:jc w:val="both"/>
        <w:rPr>
          <w:rFonts w:ascii="Arial" w:eastAsia="Times New Roman" w:hAnsi="Arial" w:cs="Times New Roman"/>
          <w:sz w:val="24"/>
          <w:szCs w:val="20"/>
        </w:rPr>
      </w:pPr>
    </w:p>
    <w:p w:rsidR="00FA2EB2" w:rsidRPr="00FA2EB2" w:rsidRDefault="002B240C" w:rsidP="00FA2EB2">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There we</w:t>
      </w:r>
      <w:r w:rsidR="00FA2EB2" w:rsidRPr="00FA2EB2">
        <w:rPr>
          <w:rFonts w:ascii="Arial" w:eastAsia="Times New Roman" w:hAnsi="Arial" w:cs="Times New Roman"/>
          <w:sz w:val="24"/>
          <w:szCs w:val="20"/>
        </w:rPr>
        <w:t xml:space="preserve">re a number of risks and opportunities around the pilot.  The level of risks around a single-year pilot </w:t>
      </w:r>
      <w:r>
        <w:rPr>
          <w:rFonts w:ascii="Arial" w:eastAsia="Times New Roman" w:hAnsi="Arial" w:cs="Times New Roman"/>
          <w:sz w:val="24"/>
          <w:szCs w:val="20"/>
        </w:rPr>
        <w:t>wa</w:t>
      </w:r>
      <w:r w:rsidR="00FA2EB2" w:rsidRPr="00FA2EB2">
        <w:rPr>
          <w:rFonts w:ascii="Arial" w:eastAsia="Times New Roman" w:hAnsi="Arial" w:cs="Times New Roman"/>
          <w:sz w:val="24"/>
          <w:szCs w:val="20"/>
        </w:rPr>
        <w:t xml:space="preserve">s much lower than the risks of the new arrangements continuing beyond April 2019.  Particular risks </w:t>
      </w:r>
      <w:r>
        <w:rPr>
          <w:rFonts w:ascii="Arial" w:eastAsia="Times New Roman" w:hAnsi="Arial" w:cs="Times New Roman"/>
          <w:sz w:val="24"/>
          <w:szCs w:val="20"/>
        </w:rPr>
        <w:t>we</w:t>
      </w:r>
      <w:r w:rsidR="00FA2EB2" w:rsidRPr="00FA2EB2">
        <w:rPr>
          <w:rFonts w:ascii="Arial" w:eastAsia="Times New Roman" w:hAnsi="Arial" w:cs="Times New Roman"/>
          <w:sz w:val="24"/>
          <w:szCs w:val="20"/>
        </w:rPr>
        <w:t>re around the level and timing of refunds of rates arising from successful challenges to rateable values.  Risks also ar</w:t>
      </w:r>
      <w:r>
        <w:rPr>
          <w:rFonts w:ascii="Arial" w:eastAsia="Times New Roman" w:hAnsi="Arial" w:cs="Times New Roman"/>
          <w:sz w:val="24"/>
          <w:szCs w:val="20"/>
        </w:rPr>
        <w:t>o</w:t>
      </w:r>
      <w:r w:rsidR="00FA2EB2" w:rsidRPr="00FA2EB2">
        <w:rPr>
          <w:rFonts w:ascii="Arial" w:eastAsia="Times New Roman" w:hAnsi="Arial" w:cs="Times New Roman"/>
          <w:sz w:val="24"/>
          <w:szCs w:val="20"/>
        </w:rPr>
        <w:t xml:space="preserve">se from the resetting of the baselines </w:t>
      </w:r>
      <w:r>
        <w:rPr>
          <w:rFonts w:ascii="Arial" w:eastAsia="Times New Roman" w:hAnsi="Arial" w:cs="Times New Roman"/>
          <w:sz w:val="24"/>
          <w:szCs w:val="20"/>
        </w:rPr>
        <w:t>expected in April 2020 when it wa</w:t>
      </w:r>
      <w:r w:rsidR="00FA2EB2" w:rsidRPr="00FA2EB2">
        <w:rPr>
          <w:rFonts w:ascii="Arial" w:eastAsia="Times New Roman" w:hAnsi="Arial" w:cs="Times New Roman"/>
          <w:sz w:val="24"/>
          <w:szCs w:val="20"/>
        </w:rPr>
        <w:t xml:space="preserve">s uncertain whether there would be future net increases or decreases in rates due.  If the level of rates due were to fall below the new baselines to be set in April 2020 then there </w:t>
      </w:r>
      <w:r>
        <w:rPr>
          <w:rFonts w:ascii="Arial" w:eastAsia="Times New Roman" w:hAnsi="Arial" w:cs="Times New Roman"/>
          <w:sz w:val="24"/>
          <w:szCs w:val="20"/>
        </w:rPr>
        <w:t>wa</w:t>
      </w:r>
      <w:r w:rsidR="00FA2EB2" w:rsidRPr="00FA2EB2">
        <w:rPr>
          <w:rFonts w:ascii="Arial" w:eastAsia="Times New Roman" w:hAnsi="Arial" w:cs="Times New Roman"/>
          <w:sz w:val="24"/>
          <w:szCs w:val="20"/>
        </w:rPr>
        <w:t>s much more risk to the income of individual au</w:t>
      </w:r>
      <w:r>
        <w:rPr>
          <w:rFonts w:ascii="Arial" w:eastAsia="Times New Roman" w:hAnsi="Arial" w:cs="Times New Roman"/>
          <w:sz w:val="24"/>
          <w:szCs w:val="20"/>
        </w:rPr>
        <w:t>thorities if in a pool.  There we</w:t>
      </w:r>
      <w:r w:rsidR="00FA2EB2" w:rsidRPr="00FA2EB2">
        <w:rPr>
          <w:rFonts w:ascii="Arial" w:eastAsia="Times New Roman" w:hAnsi="Arial" w:cs="Times New Roman"/>
          <w:sz w:val="24"/>
          <w:szCs w:val="20"/>
        </w:rPr>
        <w:t>re also risks around the sustain</w:t>
      </w:r>
      <w:r>
        <w:rPr>
          <w:rFonts w:ascii="Arial" w:eastAsia="Times New Roman" w:hAnsi="Arial" w:cs="Times New Roman"/>
          <w:sz w:val="24"/>
          <w:szCs w:val="20"/>
        </w:rPr>
        <w:t>ability of assumptions which had</w:t>
      </w:r>
      <w:r w:rsidR="00FA2EB2" w:rsidRPr="00FA2EB2">
        <w:rPr>
          <w:rFonts w:ascii="Arial" w:eastAsia="Times New Roman" w:hAnsi="Arial" w:cs="Times New Roman"/>
          <w:sz w:val="24"/>
          <w:szCs w:val="20"/>
        </w:rPr>
        <w:t xml:space="preserve"> been adopted in order to get a pilot bid which could be acceptable to all parties by the tight deadline.  Ideally many of the proposals would have had a longer period for careful consideration. </w:t>
      </w:r>
    </w:p>
    <w:p w:rsidR="00FA2EB2" w:rsidRDefault="00FA2EB2" w:rsidP="00FA2EB2">
      <w:pPr>
        <w:spacing w:after="0" w:line="240" w:lineRule="auto"/>
        <w:jc w:val="both"/>
        <w:rPr>
          <w:rFonts w:ascii="Arial" w:eastAsia="Times New Roman" w:hAnsi="Arial" w:cs="Times New Roman"/>
          <w:sz w:val="24"/>
          <w:szCs w:val="20"/>
        </w:rPr>
      </w:pPr>
    </w:p>
    <w:p w:rsidR="00F80F60" w:rsidRDefault="00F80F60" w:rsidP="00F80F6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S</w:t>
      </w:r>
      <w:r w:rsidRPr="00FA2EB2">
        <w:rPr>
          <w:rFonts w:ascii="Arial" w:eastAsia="Times New Roman" w:hAnsi="Arial" w:cs="Times New Roman"/>
          <w:sz w:val="24"/>
          <w:szCs w:val="20"/>
        </w:rPr>
        <w:t xml:space="preserve">he </w:t>
      </w:r>
      <w:r>
        <w:rPr>
          <w:rFonts w:ascii="Arial" w:eastAsia="Times New Roman" w:hAnsi="Arial" w:cs="Times New Roman"/>
          <w:sz w:val="24"/>
          <w:szCs w:val="20"/>
        </w:rPr>
        <w:t xml:space="preserve">informed the Committee that the </w:t>
      </w:r>
      <w:r w:rsidRPr="00FA2EB2">
        <w:rPr>
          <w:rFonts w:ascii="Arial" w:eastAsia="Times New Roman" w:hAnsi="Arial" w:cs="Times New Roman"/>
          <w:sz w:val="24"/>
          <w:szCs w:val="20"/>
        </w:rPr>
        <w:t xml:space="preserve">pilot </w:t>
      </w:r>
      <w:r>
        <w:rPr>
          <w:rFonts w:ascii="Arial" w:eastAsia="Times New Roman" w:hAnsi="Arial" w:cs="Times New Roman"/>
          <w:sz w:val="24"/>
          <w:szCs w:val="20"/>
        </w:rPr>
        <w:t xml:space="preserve">would be for a one year period only and would not be </w:t>
      </w:r>
      <w:r w:rsidRPr="00FA2EB2">
        <w:rPr>
          <w:rFonts w:ascii="Arial" w:eastAsia="Times New Roman" w:hAnsi="Arial" w:cs="Times New Roman"/>
          <w:sz w:val="24"/>
          <w:szCs w:val="20"/>
        </w:rPr>
        <w:t>extend</w:t>
      </w:r>
      <w:r>
        <w:rPr>
          <w:rFonts w:ascii="Arial" w:eastAsia="Times New Roman" w:hAnsi="Arial" w:cs="Times New Roman"/>
          <w:sz w:val="24"/>
          <w:szCs w:val="20"/>
        </w:rPr>
        <w:t>ed</w:t>
      </w:r>
      <w:r w:rsidRPr="00FA2EB2">
        <w:rPr>
          <w:rFonts w:ascii="Arial" w:eastAsia="Times New Roman" w:hAnsi="Arial" w:cs="Times New Roman"/>
          <w:sz w:val="24"/>
          <w:szCs w:val="20"/>
        </w:rPr>
        <w:t xml:space="preserve"> beyond 2018-2019</w:t>
      </w:r>
      <w:r>
        <w:rPr>
          <w:rFonts w:ascii="Arial" w:eastAsia="Times New Roman" w:hAnsi="Arial" w:cs="Times New Roman"/>
          <w:sz w:val="24"/>
          <w:szCs w:val="20"/>
        </w:rPr>
        <w:t>.</w:t>
      </w:r>
    </w:p>
    <w:p w:rsidR="00F80F60" w:rsidRPr="00FA2EB2" w:rsidRDefault="00F80F60" w:rsidP="00FA2EB2">
      <w:pPr>
        <w:spacing w:after="0" w:line="240" w:lineRule="auto"/>
        <w:jc w:val="both"/>
        <w:rPr>
          <w:rFonts w:ascii="Arial" w:eastAsia="Times New Roman" w:hAnsi="Arial" w:cs="Times New Roman"/>
          <w:sz w:val="24"/>
          <w:szCs w:val="20"/>
        </w:rPr>
      </w:pPr>
    </w:p>
    <w:p w:rsidR="00FA2EB2" w:rsidRPr="00FA2EB2" w:rsidRDefault="00FA2EB2" w:rsidP="00FA2EB2">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key concerns </w:t>
      </w:r>
      <w:r w:rsidR="002B240C">
        <w:rPr>
          <w:rFonts w:ascii="Arial" w:eastAsia="Times New Roman" w:hAnsi="Arial" w:cs="Times New Roman"/>
          <w:sz w:val="24"/>
          <w:szCs w:val="20"/>
        </w:rPr>
        <w:t xml:space="preserve">considered by the Committee </w:t>
      </w:r>
      <w:r>
        <w:rPr>
          <w:rFonts w:ascii="Arial" w:eastAsia="Times New Roman" w:hAnsi="Arial" w:cs="Times New Roman"/>
          <w:sz w:val="24"/>
          <w:szCs w:val="20"/>
        </w:rPr>
        <w:t>were</w:t>
      </w:r>
      <w:r w:rsidRPr="00FA2EB2">
        <w:rPr>
          <w:rFonts w:ascii="Arial" w:eastAsia="Times New Roman" w:hAnsi="Arial" w:cs="Times New Roman"/>
          <w:sz w:val="24"/>
          <w:szCs w:val="20"/>
        </w:rPr>
        <w:t>:</w:t>
      </w:r>
      <w:r w:rsidR="00CB11BA">
        <w:rPr>
          <w:rFonts w:ascii="Arial" w:eastAsia="Times New Roman" w:hAnsi="Arial" w:cs="Times New Roman"/>
          <w:sz w:val="24"/>
          <w:szCs w:val="20"/>
        </w:rPr>
        <w:t>-</w:t>
      </w:r>
    </w:p>
    <w:p w:rsidR="00FA2EB2" w:rsidRPr="00F80F60" w:rsidRDefault="00FA2EB2" w:rsidP="00FA2EB2">
      <w:pPr>
        <w:spacing w:after="0" w:line="240" w:lineRule="auto"/>
        <w:jc w:val="both"/>
        <w:rPr>
          <w:rFonts w:ascii="Arial" w:eastAsia="Times New Roman" w:hAnsi="Arial" w:cs="Times New Roman"/>
          <w:sz w:val="24"/>
          <w:szCs w:val="24"/>
        </w:rPr>
      </w:pPr>
    </w:p>
    <w:p w:rsidR="00FA2EB2" w:rsidRDefault="00FA2EB2" w:rsidP="002B240C">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 xml:space="preserve">What </w:t>
      </w:r>
      <w:r w:rsidR="002B240C">
        <w:rPr>
          <w:rFonts w:ascii="Arial" w:eastAsia="Times New Roman" w:hAnsi="Arial" w:cs="Times New Roman"/>
          <w:sz w:val="24"/>
          <w:szCs w:val="20"/>
        </w:rPr>
        <w:t xml:space="preserve">the Council </w:t>
      </w:r>
      <w:r w:rsidRPr="00FA2EB2">
        <w:rPr>
          <w:rFonts w:ascii="Arial" w:eastAsia="Times New Roman" w:hAnsi="Arial" w:cs="Times New Roman"/>
          <w:sz w:val="24"/>
          <w:szCs w:val="20"/>
        </w:rPr>
        <w:t xml:space="preserve">may be losing out on following the Fairer Funding review and move to 100% </w:t>
      </w:r>
      <w:r w:rsidR="002B240C">
        <w:rPr>
          <w:rFonts w:ascii="Arial" w:eastAsia="Times New Roman" w:hAnsi="Arial" w:cs="Times New Roman"/>
          <w:sz w:val="24"/>
          <w:szCs w:val="20"/>
        </w:rPr>
        <w:t>business rate retention in 2020;</w:t>
      </w:r>
    </w:p>
    <w:p w:rsidR="002B240C" w:rsidRPr="00F80F60" w:rsidRDefault="002B240C" w:rsidP="002B240C">
      <w:pPr>
        <w:spacing w:after="0" w:line="240" w:lineRule="auto"/>
        <w:jc w:val="both"/>
        <w:rPr>
          <w:rFonts w:ascii="Arial" w:eastAsia="Times New Roman" w:hAnsi="Arial" w:cs="Times New Roman"/>
          <w:sz w:val="24"/>
          <w:szCs w:val="24"/>
        </w:rPr>
      </w:pPr>
    </w:p>
    <w:p w:rsidR="00FA2EB2" w:rsidRDefault="00FA2EB2" w:rsidP="002B240C">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Weighing up the gains against the risks – monitoring requirements for a pilot w</w:t>
      </w:r>
      <w:r w:rsidR="002B240C">
        <w:rPr>
          <w:rFonts w:ascii="Arial" w:eastAsia="Times New Roman" w:hAnsi="Arial" w:cs="Times New Roman"/>
          <w:sz w:val="24"/>
          <w:szCs w:val="20"/>
        </w:rPr>
        <w:t>ou</w:t>
      </w:r>
      <w:r w:rsidRPr="00FA2EB2">
        <w:rPr>
          <w:rFonts w:ascii="Arial" w:eastAsia="Times New Roman" w:hAnsi="Arial" w:cs="Times New Roman"/>
          <w:sz w:val="24"/>
          <w:szCs w:val="20"/>
        </w:rPr>
        <w:t>l</w:t>
      </w:r>
      <w:r w:rsidR="002B240C">
        <w:rPr>
          <w:rFonts w:ascii="Arial" w:eastAsia="Times New Roman" w:hAnsi="Arial" w:cs="Times New Roman"/>
          <w:sz w:val="24"/>
          <w:szCs w:val="20"/>
        </w:rPr>
        <w:t>d</w:t>
      </w:r>
      <w:r w:rsidRPr="00FA2EB2">
        <w:rPr>
          <w:rFonts w:ascii="Arial" w:eastAsia="Times New Roman" w:hAnsi="Arial" w:cs="Times New Roman"/>
          <w:sz w:val="24"/>
          <w:szCs w:val="20"/>
        </w:rPr>
        <w:t xml:space="preserve"> be greater than </w:t>
      </w:r>
      <w:r w:rsidR="002B240C">
        <w:rPr>
          <w:rFonts w:ascii="Arial" w:eastAsia="Times New Roman" w:hAnsi="Arial" w:cs="Times New Roman"/>
          <w:sz w:val="24"/>
          <w:szCs w:val="20"/>
        </w:rPr>
        <w:t>the current pooling arrangement;</w:t>
      </w:r>
    </w:p>
    <w:p w:rsidR="002B240C" w:rsidRPr="00F80F60" w:rsidRDefault="002B240C" w:rsidP="002B240C">
      <w:pPr>
        <w:spacing w:after="0" w:line="240" w:lineRule="auto"/>
        <w:jc w:val="both"/>
        <w:rPr>
          <w:rFonts w:ascii="Arial" w:eastAsia="Times New Roman" w:hAnsi="Arial" w:cs="Times New Roman"/>
          <w:sz w:val="24"/>
          <w:szCs w:val="24"/>
        </w:rPr>
      </w:pPr>
    </w:p>
    <w:p w:rsidR="00FA2EB2" w:rsidRDefault="00FA2EB2" w:rsidP="002B240C">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The operation of and access to the Cumbria investment fund – ideally a Full Council decision, but the bid timescale d</w:t>
      </w:r>
      <w:r w:rsidR="002B240C">
        <w:rPr>
          <w:rFonts w:ascii="Arial" w:eastAsia="Times New Roman" w:hAnsi="Arial" w:cs="Times New Roman"/>
          <w:sz w:val="24"/>
          <w:szCs w:val="20"/>
        </w:rPr>
        <w:t>id not allow for that; and</w:t>
      </w:r>
    </w:p>
    <w:p w:rsidR="002B240C" w:rsidRPr="00FA2EB2" w:rsidRDefault="002B240C" w:rsidP="002B240C">
      <w:pPr>
        <w:spacing w:after="0" w:line="240" w:lineRule="auto"/>
        <w:jc w:val="both"/>
        <w:rPr>
          <w:rFonts w:ascii="Arial" w:eastAsia="Times New Roman" w:hAnsi="Arial" w:cs="Times New Roman"/>
          <w:sz w:val="20"/>
          <w:szCs w:val="20"/>
        </w:rPr>
      </w:pPr>
    </w:p>
    <w:p w:rsidR="00FA2EB2" w:rsidRPr="00FA2EB2" w:rsidRDefault="00FA2EB2" w:rsidP="002B240C">
      <w:pPr>
        <w:spacing w:after="0" w:line="240" w:lineRule="auto"/>
        <w:ind w:left="3"/>
        <w:contextualSpacing/>
        <w:jc w:val="both"/>
        <w:rPr>
          <w:rFonts w:ascii="Arial" w:eastAsia="Times New Roman" w:hAnsi="Arial" w:cs="Times New Roman"/>
          <w:sz w:val="24"/>
          <w:szCs w:val="20"/>
        </w:rPr>
      </w:pPr>
      <w:r w:rsidRPr="00FA2EB2">
        <w:rPr>
          <w:rFonts w:ascii="Arial" w:eastAsia="Times New Roman" w:hAnsi="Arial" w:cs="Times New Roman"/>
          <w:sz w:val="24"/>
          <w:szCs w:val="20"/>
        </w:rPr>
        <w:t>Should the current Pool continue instead, that must be with the existing membership.</w:t>
      </w:r>
    </w:p>
    <w:p w:rsidR="00FA2EB2" w:rsidRPr="00FA2EB2" w:rsidRDefault="00FA2EB2" w:rsidP="00FA2EB2">
      <w:pPr>
        <w:spacing w:after="0" w:line="240" w:lineRule="auto"/>
        <w:jc w:val="both"/>
        <w:rPr>
          <w:rFonts w:ascii="Arial" w:eastAsia="Times New Roman" w:hAnsi="Arial" w:cs="Times New Roman"/>
        </w:rPr>
      </w:pPr>
    </w:p>
    <w:p w:rsidR="00FA2EB2" w:rsidRPr="00FA2EB2" w:rsidRDefault="00FA2EB2" w:rsidP="00FA2EB2">
      <w:pPr>
        <w:spacing w:after="0" w:line="240" w:lineRule="auto"/>
        <w:jc w:val="both"/>
        <w:rPr>
          <w:rFonts w:ascii="Arial" w:eastAsia="Times New Roman" w:hAnsi="Arial" w:cs="Times New Roman"/>
          <w:sz w:val="24"/>
          <w:szCs w:val="20"/>
        </w:rPr>
      </w:pPr>
      <w:r w:rsidRPr="00FA2EB2">
        <w:rPr>
          <w:rFonts w:ascii="Arial" w:eastAsia="Times New Roman" w:hAnsi="Arial" w:cs="Times New Roman"/>
          <w:sz w:val="24"/>
          <w:szCs w:val="20"/>
        </w:rPr>
        <w:t>The Government plan</w:t>
      </w:r>
      <w:r w:rsidR="00C30C4D">
        <w:rPr>
          <w:rFonts w:ascii="Arial" w:eastAsia="Times New Roman" w:hAnsi="Arial" w:cs="Times New Roman"/>
          <w:sz w:val="24"/>
          <w:szCs w:val="20"/>
        </w:rPr>
        <w:t>ned f</w:t>
      </w:r>
      <w:r w:rsidRPr="00FA2EB2">
        <w:rPr>
          <w:rFonts w:ascii="Arial" w:eastAsia="Times New Roman" w:hAnsi="Arial" w:cs="Times New Roman"/>
          <w:sz w:val="24"/>
          <w:szCs w:val="20"/>
        </w:rPr>
        <w:t xml:space="preserve">or the continuation beyond 2018-2019 </w:t>
      </w:r>
      <w:r w:rsidR="00C30C4D">
        <w:rPr>
          <w:rFonts w:ascii="Arial" w:eastAsia="Times New Roman" w:hAnsi="Arial" w:cs="Times New Roman"/>
          <w:sz w:val="24"/>
          <w:szCs w:val="20"/>
        </w:rPr>
        <w:t>we</w:t>
      </w:r>
      <w:r w:rsidRPr="00FA2EB2">
        <w:rPr>
          <w:rFonts w:ascii="Arial" w:eastAsia="Times New Roman" w:hAnsi="Arial" w:cs="Times New Roman"/>
          <w:sz w:val="24"/>
          <w:szCs w:val="20"/>
        </w:rPr>
        <w:t>re also not certain.  Any pilot bid ha</w:t>
      </w:r>
      <w:r w:rsidR="00C30C4D">
        <w:rPr>
          <w:rFonts w:ascii="Arial" w:eastAsia="Times New Roman" w:hAnsi="Arial" w:cs="Times New Roman"/>
          <w:sz w:val="24"/>
          <w:szCs w:val="20"/>
        </w:rPr>
        <w:t>d</w:t>
      </w:r>
      <w:r w:rsidRPr="00FA2EB2">
        <w:rPr>
          <w:rFonts w:ascii="Arial" w:eastAsia="Times New Roman" w:hAnsi="Arial" w:cs="Times New Roman"/>
          <w:sz w:val="24"/>
          <w:szCs w:val="20"/>
        </w:rPr>
        <w:t xml:space="preserve"> to be submitted by 27</w:t>
      </w:r>
      <w:r w:rsidR="00C30C4D">
        <w:rPr>
          <w:rFonts w:ascii="Arial" w:eastAsia="Times New Roman" w:hAnsi="Arial" w:cs="Times New Roman"/>
          <w:sz w:val="24"/>
          <w:szCs w:val="20"/>
        </w:rPr>
        <w:t>th</w:t>
      </w:r>
      <w:r w:rsidRPr="00FA2EB2">
        <w:rPr>
          <w:rFonts w:ascii="Arial" w:eastAsia="Times New Roman" w:hAnsi="Arial" w:cs="Times New Roman"/>
          <w:sz w:val="24"/>
          <w:szCs w:val="20"/>
        </w:rPr>
        <w:t xml:space="preserve"> October, 2017. </w:t>
      </w:r>
      <w:r w:rsidR="00C30C4D">
        <w:rPr>
          <w:rFonts w:ascii="Arial" w:eastAsia="Times New Roman" w:hAnsi="Arial" w:cs="Times New Roman"/>
          <w:sz w:val="24"/>
          <w:szCs w:val="20"/>
        </w:rPr>
        <w:t xml:space="preserve"> </w:t>
      </w:r>
      <w:r w:rsidRPr="00FA2EB2">
        <w:rPr>
          <w:rFonts w:ascii="Arial" w:eastAsia="Times New Roman" w:hAnsi="Arial" w:cs="Times New Roman"/>
          <w:sz w:val="24"/>
          <w:szCs w:val="20"/>
        </w:rPr>
        <w:t>Due to the timescales imposed b</w:t>
      </w:r>
      <w:r w:rsidR="00C30C4D">
        <w:rPr>
          <w:rFonts w:ascii="Arial" w:eastAsia="Times New Roman" w:hAnsi="Arial" w:cs="Times New Roman"/>
          <w:sz w:val="24"/>
          <w:szCs w:val="20"/>
        </w:rPr>
        <w:t>y Government, Cumbria Officers we</w:t>
      </w:r>
      <w:r w:rsidRPr="00FA2EB2">
        <w:rPr>
          <w:rFonts w:ascii="Arial" w:eastAsia="Times New Roman" w:hAnsi="Arial" w:cs="Times New Roman"/>
          <w:sz w:val="24"/>
          <w:szCs w:val="20"/>
        </w:rPr>
        <w:t>re still working on the potential bid and its adv</w:t>
      </w:r>
      <w:r w:rsidR="00C30C4D">
        <w:rPr>
          <w:rFonts w:ascii="Arial" w:eastAsia="Times New Roman" w:hAnsi="Arial" w:cs="Times New Roman"/>
          <w:sz w:val="24"/>
          <w:szCs w:val="20"/>
        </w:rPr>
        <w:t>antages and disadvantages.  It wa</w:t>
      </w:r>
      <w:r w:rsidRPr="00FA2EB2">
        <w:rPr>
          <w:rFonts w:ascii="Arial" w:eastAsia="Times New Roman" w:hAnsi="Arial" w:cs="Times New Roman"/>
          <w:sz w:val="24"/>
          <w:szCs w:val="20"/>
        </w:rPr>
        <w:t xml:space="preserve">s proposed that the final decision on the pilot </w:t>
      </w:r>
      <w:r w:rsidR="00C30C4D">
        <w:rPr>
          <w:rFonts w:ascii="Arial" w:eastAsia="Times New Roman" w:hAnsi="Arial" w:cs="Times New Roman"/>
          <w:sz w:val="24"/>
          <w:szCs w:val="20"/>
        </w:rPr>
        <w:t>be</w:t>
      </w:r>
      <w:r w:rsidRPr="00FA2EB2">
        <w:rPr>
          <w:rFonts w:ascii="Arial" w:eastAsia="Times New Roman" w:hAnsi="Arial" w:cs="Times New Roman"/>
          <w:sz w:val="24"/>
          <w:szCs w:val="20"/>
        </w:rPr>
        <w:t xml:space="preserve"> delegated to the Leader of the Council, Executive Director and Director of Resources.  </w:t>
      </w:r>
    </w:p>
    <w:p w:rsidR="00FA2EB2" w:rsidRDefault="00FA2EB2" w:rsidP="001536F0">
      <w:pPr>
        <w:tabs>
          <w:tab w:val="left" w:pos="567"/>
          <w:tab w:val="left" w:pos="993"/>
        </w:tabs>
        <w:spacing w:after="0" w:line="240" w:lineRule="auto"/>
        <w:jc w:val="both"/>
        <w:rPr>
          <w:rFonts w:ascii="Arial" w:eastAsia="Times New Roman" w:hAnsi="Arial" w:cs="Times New Roman"/>
          <w:sz w:val="24"/>
          <w:szCs w:val="24"/>
        </w:rPr>
      </w:pPr>
    </w:p>
    <w:p w:rsidR="00C30C4D" w:rsidRPr="00C30C4D" w:rsidRDefault="00C30C4D" w:rsidP="00C30C4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RESOLVED:- </w:t>
      </w:r>
      <w:r w:rsidRPr="00C30C4D">
        <w:rPr>
          <w:rFonts w:ascii="Arial" w:eastAsia="Times New Roman" w:hAnsi="Arial" w:cs="Times New Roman"/>
          <w:sz w:val="24"/>
          <w:szCs w:val="20"/>
        </w:rPr>
        <w:t>To delegate to the Leader of the Council, Executive Director and Director of Resources the final decision on whether to join the Cumbria 100% business rate pilot and the content of the bid.</w:t>
      </w:r>
    </w:p>
    <w:p w:rsidR="00C30C4D" w:rsidRDefault="00C30C4D" w:rsidP="001536F0">
      <w:pPr>
        <w:tabs>
          <w:tab w:val="left" w:pos="567"/>
          <w:tab w:val="left" w:pos="993"/>
        </w:tabs>
        <w:spacing w:after="0" w:line="240" w:lineRule="auto"/>
        <w:jc w:val="both"/>
        <w:rPr>
          <w:rFonts w:ascii="Arial" w:eastAsia="Times New Roman" w:hAnsi="Arial" w:cs="Times New Roman"/>
          <w:sz w:val="24"/>
          <w:szCs w:val="24"/>
        </w:rPr>
      </w:pPr>
    </w:p>
    <w:p w:rsidR="00C30C4D" w:rsidRDefault="00CB2576" w:rsidP="001536F0">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6</w:t>
      </w:r>
      <w:r w:rsidR="0033759B">
        <w:rPr>
          <w:rFonts w:ascii="Arial" w:eastAsia="Times New Roman" w:hAnsi="Arial" w:cs="Arial"/>
          <w:b/>
          <w:sz w:val="24"/>
          <w:szCs w:val="24"/>
        </w:rPr>
        <w:t>1</w:t>
      </w:r>
      <w:r w:rsidRPr="003C1002">
        <w:rPr>
          <w:rFonts w:ascii="Arial" w:eastAsia="Times New Roman" w:hAnsi="Arial" w:cs="Arial"/>
          <w:b/>
          <w:sz w:val="24"/>
          <w:szCs w:val="24"/>
        </w:rPr>
        <w:t xml:space="preserve"> – </w:t>
      </w:r>
      <w:r>
        <w:rPr>
          <w:rFonts w:ascii="Arial" w:eastAsia="Times New Roman" w:hAnsi="Arial" w:cs="Arial"/>
          <w:b/>
          <w:sz w:val="24"/>
          <w:szCs w:val="24"/>
        </w:rPr>
        <w:t>Executive Director Performance Appraisal 2017/18</w:t>
      </w:r>
    </w:p>
    <w:p w:rsidR="00CB2576" w:rsidRPr="00CB2576" w:rsidRDefault="00CB2576" w:rsidP="001536F0">
      <w:pPr>
        <w:tabs>
          <w:tab w:val="left" w:pos="567"/>
          <w:tab w:val="left" w:pos="993"/>
        </w:tabs>
        <w:spacing w:after="0" w:line="240" w:lineRule="auto"/>
        <w:jc w:val="both"/>
        <w:rPr>
          <w:rFonts w:ascii="Arial" w:eastAsia="Times New Roman" w:hAnsi="Arial" w:cs="Arial"/>
          <w:sz w:val="24"/>
          <w:szCs w:val="24"/>
        </w:rPr>
      </w:pPr>
    </w:p>
    <w:p w:rsidR="00CB2576" w:rsidRPr="00CB2576" w:rsidRDefault="00CB2576" w:rsidP="00CB2576">
      <w:pPr>
        <w:spacing w:after="0" w:line="240" w:lineRule="auto"/>
        <w:ind w:right="-99"/>
        <w:jc w:val="both"/>
        <w:rPr>
          <w:rFonts w:ascii="Arial" w:eastAsia="Times New Roman" w:hAnsi="Arial" w:cs="Arial"/>
          <w:sz w:val="24"/>
          <w:szCs w:val="24"/>
        </w:rPr>
      </w:pPr>
      <w:r>
        <w:rPr>
          <w:rFonts w:ascii="Arial" w:eastAsia="Times New Roman" w:hAnsi="Arial" w:cs="Arial"/>
          <w:sz w:val="24"/>
          <w:szCs w:val="24"/>
        </w:rPr>
        <w:t xml:space="preserve">The Executive Director reminded the Committee that </w:t>
      </w:r>
      <w:r w:rsidRPr="00CB2576">
        <w:rPr>
          <w:rFonts w:ascii="Arial" w:eastAsia="Times New Roman" w:hAnsi="Arial" w:cs="Arial"/>
          <w:sz w:val="24"/>
          <w:szCs w:val="24"/>
        </w:rPr>
        <w:t>Performance Appraisal ha</w:t>
      </w:r>
      <w:r w:rsidR="0033759B">
        <w:rPr>
          <w:rFonts w:ascii="Arial" w:eastAsia="Times New Roman" w:hAnsi="Arial" w:cs="Arial"/>
          <w:sz w:val="24"/>
          <w:szCs w:val="24"/>
        </w:rPr>
        <w:t>d</w:t>
      </w:r>
      <w:r w:rsidRPr="00CB2576">
        <w:rPr>
          <w:rFonts w:ascii="Arial" w:eastAsia="Times New Roman" w:hAnsi="Arial" w:cs="Arial"/>
          <w:sz w:val="24"/>
          <w:szCs w:val="24"/>
        </w:rPr>
        <w:t xml:space="preserve"> been rolled out across the authority with all staff receiving an appraisal from their line manager.  The Executive Director </w:t>
      </w:r>
      <w:r>
        <w:rPr>
          <w:rFonts w:ascii="Arial" w:eastAsia="Times New Roman" w:hAnsi="Arial" w:cs="Arial"/>
          <w:sz w:val="24"/>
          <w:szCs w:val="24"/>
        </w:rPr>
        <w:t>had been</w:t>
      </w:r>
      <w:r w:rsidRPr="00CB2576">
        <w:rPr>
          <w:rFonts w:ascii="Arial" w:eastAsia="Times New Roman" w:hAnsi="Arial" w:cs="Arial"/>
          <w:sz w:val="24"/>
          <w:szCs w:val="24"/>
        </w:rPr>
        <w:t xml:space="preserve"> appraised against the agreed objectives for 2016/17 which </w:t>
      </w:r>
      <w:r>
        <w:rPr>
          <w:rFonts w:ascii="Arial" w:eastAsia="Times New Roman" w:hAnsi="Arial" w:cs="Arial"/>
          <w:sz w:val="24"/>
          <w:szCs w:val="24"/>
        </w:rPr>
        <w:t>had b</w:t>
      </w:r>
      <w:r w:rsidRPr="00CB2576">
        <w:rPr>
          <w:rFonts w:ascii="Arial" w:eastAsia="Times New Roman" w:hAnsi="Arial" w:cs="Arial"/>
          <w:sz w:val="24"/>
          <w:szCs w:val="24"/>
        </w:rPr>
        <w:t>e</w:t>
      </w:r>
      <w:r>
        <w:rPr>
          <w:rFonts w:ascii="Arial" w:eastAsia="Times New Roman" w:hAnsi="Arial" w:cs="Arial"/>
          <w:sz w:val="24"/>
          <w:szCs w:val="24"/>
        </w:rPr>
        <w:t>en</w:t>
      </w:r>
      <w:r w:rsidRPr="00CB2576">
        <w:rPr>
          <w:rFonts w:ascii="Arial" w:eastAsia="Times New Roman" w:hAnsi="Arial" w:cs="Arial"/>
          <w:sz w:val="24"/>
          <w:szCs w:val="24"/>
        </w:rPr>
        <w:t xml:space="preserve"> reported to </w:t>
      </w:r>
      <w:r>
        <w:rPr>
          <w:rFonts w:ascii="Arial" w:eastAsia="Times New Roman" w:hAnsi="Arial" w:cs="Arial"/>
          <w:sz w:val="24"/>
          <w:szCs w:val="24"/>
        </w:rPr>
        <w:t>this</w:t>
      </w:r>
      <w:r w:rsidRPr="00CB2576">
        <w:rPr>
          <w:rFonts w:ascii="Arial" w:eastAsia="Times New Roman" w:hAnsi="Arial" w:cs="Arial"/>
          <w:sz w:val="24"/>
          <w:szCs w:val="24"/>
        </w:rPr>
        <w:t xml:space="preserve"> Committee on 7th September</w:t>
      </w:r>
      <w:r>
        <w:rPr>
          <w:rFonts w:ascii="Arial" w:eastAsia="Times New Roman" w:hAnsi="Arial" w:cs="Arial"/>
          <w:sz w:val="24"/>
          <w:szCs w:val="24"/>
        </w:rPr>
        <w:t>,</w:t>
      </w:r>
      <w:r w:rsidRPr="00CB2576">
        <w:rPr>
          <w:rFonts w:ascii="Arial" w:eastAsia="Times New Roman" w:hAnsi="Arial" w:cs="Arial"/>
          <w:sz w:val="24"/>
          <w:szCs w:val="24"/>
        </w:rPr>
        <w:t xml:space="preserve"> 2016.  It </w:t>
      </w:r>
      <w:r>
        <w:rPr>
          <w:rFonts w:ascii="Arial" w:eastAsia="Times New Roman" w:hAnsi="Arial" w:cs="Arial"/>
          <w:sz w:val="24"/>
          <w:szCs w:val="24"/>
        </w:rPr>
        <w:t>had been</w:t>
      </w:r>
      <w:r w:rsidRPr="00CB2576">
        <w:rPr>
          <w:rFonts w:ascii="Arial" w:eastAsia="Times New Roman" w:hAnsi="Arial" w:cs="Arial"/>
          <w:sz w:val="24"/>
          <w:szCs w:val="24"/>
        </w:rPr>
        <w:t xml:space="preserve"> agreed that performance against these objectives had been satisfactory.</w:t>
      </w:r>
    </w:p>
    <w:p w:rsidR="00CB2576" w:rsidRPr="00CB2576" w:rsidRDefault="00CB2576" w:rsidP="00CB2576">
      <w:pPr>
        <w:spacing w:after="0" w:line="240" w:lineRule="auto"/>
        <w:ind w:right="-99"/>
        <w:jc w:val="both"/>
        <w:rPr>
          <w:rFonts w:ascii="Arial" w:eastAsia="Times New Roman" w:hAnsi="Arial" w:cs="Arial"/>
          <w:sz w:val="24"/>
          <w:szCs w:val="24"/>
        </w:rPr>
      </w:pPr>
    </w:p>
    <w:p w:rsidR="00CB2576" w:rsidRDefault="00CB2576" w:rsidP="00CB2576">
      <w:pPr>
        <w:tabs>
          <w:tab w:val="left" w:pos="567"/>
          <w:tab w:val="left" w:pos="993"/>
        </w:tabs>
        <w:spacing w:after="0" w:line="240" w:lineRule="auto"/>
        <w:jc w:val="both"/>
        <w:rPr>
          <w:rFonts w:ascii="Arial" w:eastAsia="Times New Roman" w:hAnsi="Arial" w:cs="Arial"/>
          <w:sz w:val="24"/>
          <w:szCs w:val="24"/>
        </w:rPr>
      </w:pPr>
      <w:r w:rsidRPr="00CB2576">
        <w:rPr>
          <w:rFonts w:ascii="Arial" w:eastAsia="Times New Roman" w:hAnsi="Arial" w:cs="Arial"/>
          <w:sz w:val="24"/>
          <w:szCs w:val="24"/>
        </w:rPr>
        <w:t xml:space="preserve">During the meetings it </w:t>
      </w:r>
      <w:r>
        <w:rPr>
          <w:rFonts w:ascii="Arial" w:eastAsia="Times New Roman" w:hAnsi="Arial" w:cs="Arial"/>
          <w:sz w:val="24"/>
          <w:szCs w:val="24"/>
        </w:rPr>
        <w:t>had been</w:t>
      </w:r>
      <w:r w:rsidRPr="00CB2576">
        <w:rPr>
          <w:rFonts w:ascii="Arial" w:eastAsia="Times New Roman" w:hAnsi="Arial" w:cs="Arial"/>
          <w:sz w:val="24"/>
          <w:szCs w:val="24"/>
        </w:rPr>
        <w:t xml:space="preserve"> noted that the Council Plan had been completed and was due to be considered as a consultation draft.  It </w:t>
      </w:r>
      <w:r>
        <w:rPr>
          <w:rFonts w:ascii="Arial" w:eastAsia="Times New Roman" w:hAnsi="Arial" w:cs="Arial"/>
          <w:sz w:val="24"/>
          <w:szCs w:val="24"/>
        </w:rPr>
        <w:t>had been</w:t>
      </w:r>
      <w:r w:rsidRPr="00CB2576">
        <w:rPr>
          <w:rFonts w:ascii="Arial" w:eastAsia="Times New Roman" w:hAnsi="Arial" w:cs="Arial"/>
          <w:sz w:val="24"/>
          <w:szCs w:val="24"/>
        </w:rPr>
        <w:t xml:space="preserve"> agreed that the Executive Director be responsible for co-ordination and overall delivery of the priorities and objectives in the Council Plan, and that assessment of performance in 2017/18 and beyond should be against the </w:t>
      </w:r>
      <w:r>
        <w:rPr>
          <w:rFonts w:ascii="Arial" w:eastAsia="Times New Roman" w:hAnsi="Arial" w:cs="Arial"/>
          <w:sz w:val="24"/>
          <w:szCs w:val="24"/>
        </w:rPr>
        <w:t xml:space="preserve">agreed </w:t>
      </w:r>
      <w:r w:rsidRPr="00CB2576">
        <w:rPr>
          <w:rFonts w:ascii="Arial" w:eastAsia="Times New Roman" w:hAnsi="Arial" w:cs="Arial"/>
          <w:sz w:val="24"/>
          <w:szCs w:val="24"/>
        </w:rPr>
        <w:t>objectives</w:t>
      </w:r>
      <w:r>
        <w:rPr>
          <w:rFonts w:ascii="Arial" w:eastAsia="Times New Roman" w:hAnsi="Arial" w:cs="Arial"/>
          <w:sz w:val="24"/>
          <w:szCs w:val="24"/>
        </w:rPr>
        <w:t>.</w:t>
      </w:r>
    </w:p>
    <w:p w:rsidR="00CB2576" w:rsidRDefault="00CB2576" w:rsidP="00CB2576">
      <w:pPr>
        <w:tabs>
          <w:tab w:val="left" w:pos="567"/>
          <w:tab w:val="left" w:pos="993"/>
        </w:tabs>
        <w:spacing w:after="0" w:line="240" w:lineRule="auto"/>
        <w:jc w:val="both"/>
        <w:rPr>
          <w:rFonts w:ascii="Arial" w:eastAsia="Times New Roman" w:hAnsi="Arial" w:cs="Arial"/>
          <w:sz w:val="24"/>
          <w:szCs w:val="24"/>
        </w:rPr>
      </w:pPr>
    </w:p>
    <w:p w:rsidR="00CB2576" w:rsidRDefault="00CB2576" w:rsidP="00CB2576">
      <w:pPr>
        <w:tabs>
          <w:tab w:val="left" w:pos="567"/>
          <w:tab w:val="left" w:pos="993"/>
        </w:tabs>
        <w:spacing w:after="0" w:line="240" w:lineRule="auto"/>
        <w:jc w:val="both"/>
        <w:rPr>
          <w:rFonts w:ascii="Arial" w:eastAsia="Times New Roman" w:hAnsi="Arial" w:cs="Arial"/>
          <w:sz w:val="24"/>
          <w:szCs w:val="24"/>
        </w:rPr>
      </w:pPr>
      <w:r>
        <w:rPr>
          <w:rFonts w:ascii="Arial" w:eastAsia="Times New Roman" w:hAnsi="Arial" w:cs="Arial"/>
          <w:sz w:val="24"/>
          <w:szCs w:val="24"/>
        </w:rPr>
        <w:t>RESOLVED:- To note the Executive Di</w:t>
      </w:r>
      <w:r w:rsidR="00F80F60">
        <w:rPr>
          <w:rFonts w:ascii="Arial" w:eastAsia="Times New Roman" w:hAnsi="Arial" w:cs="Arial"/>
          <w:sz w:val="24"/>
          <w:szCs w:val="24"/>
        </w:rPr>
        <w:t>rector’s objectives for 2017/18 as reported.</w:t>
      </w:r>
    </w:p>
    <w:p w:rsidR="00CB2576" w:rsidRDefault="00CB2576" w:rsidP="00CB2576">
      <w:pPr>
        <w:tabs>
          <w:tab w:val="left" w:pos="567"/>
          <w:tab w:val="left" w:pos="993"/>
        </w:tabs>
        <w:spacing w:after="0" w:line="240" w:lineRule="auto"/>
        <w:jc w:val="both"/>
        <w:rPr>
          <w:rFonts w:ascii="Arial" w:eastAsia="Times New Roman" w:hAnsi="Arial" w:cs="Arial"/>
          <w:sz w:val="24"/>
          <w:szCs w:val="24"/>
        </w:rPr>
      </w:pPr>
    </w:p>
    <w:p w:rsidR="00CB2576" w:rsidRDefault="00CB2576" w:rsidP="00CB2576">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6</w:t>
      </w:r>
      <w:r w:rsidR="0033759B">
        <w:rPr>
          <w:rFonts w:ascii="Arial" w:eastAsia="Times New Roman" w:hAnsi="Arial" w:cs="Arial"/>
          <w:b/>
          <w:sz w:val="24"/>
          <w:szCs w:val="24"/>
        </w:rPr>
        <w:t>2</w:t>
      </w:r>
      <w:r w:rsidRPr="003C1002">
        <w:rPr>
          <w:rFonts w:ascii="Arial" w:eastAsia="Times New Roman" w:hAnsi="Arial" w:cs="Arial"/>
          <w:b/>
          <w:sz w:val="24"/>
          <w:szCs w:val="24"/>
        </w:rPr>
        <w:t xml:space="preserve"> – </w:t>
      </w:r>
      <w:r>
        <w:rPr>
          <w:rFonts w:ascii="Arial" w:eastAsia="Times New Roman" w:hAnsi="Arial" w:cs="Arial"/>
          <w:b/>
          <w:sz w:val="24"/>
          <w:szCs w:val="24"/>
        </w:rPr>
        <w:t>Risk Management Policy</w:t>
      </w:r>
    </w:p>
    <w:p w:rsidR="00CB2576" w:rsidRPr="00CB2576" w:rsidRDefault="00CB2576" w:rsidP="00CB2576">
      <w:pPr>
        <w:tabs>
          <w:tab w:val="left" w:pos="567"/>
          <w:tab w:val="left" w:pos="993"/>
        </w:tabs>
        <w:spacing w:after="0" w:line="240" w:lineRule="auto"/>
        <w:jc w:val="both"/>
        <w:rPr>
          <w:rFonts w:ascii="Arial" w:eastAsia="Times New Roman" w:hAnsi="Arial" w:cs="Arial"/>
          <w:sz w:val="24"/>
          <w:szCs w:val="24"/>
        </w:rPr>
      </w:pP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Executive Director informed the Committee that the Council’s Risk Management Policy had been received and updated.  The policy sets out the Council’s approach to risk management and the assessment process adopted.</w:t>
      </w: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approve the Risk Management Policy.</w:t>
      </w: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p>
    <w:p w:rsidR="00CB2576" w:rsidRDefault="00CB2576" w:rsidP="00CB2576">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6</w:t>
      </w:r>
      <w:r w:rsidR="0033759B">
        <w:rPr>
          <w:rFonts w:ascii="Arial" w:eastAsia="Times New Roman" w:hAnsi="Arial" w:cs="Arial"/>
          <w:b/>
          <w:sz w:val="24"/>
          <w:szCs w:val="24"/>
        </w:rPr>
        <w:t>3</w:t>
      </w:r>
      <w:r w:rsidRPr="003C1002">
        <w:rPr>
          <w:rFonts w:ascii="Arial" w:eastAsia="Times New Roman" w:hAnsi="Arial" w:cs="Arial"/>
          <w:b/>
          <w:sz w:val="24"/>
          <w:szCs w:val="24"/>
        </w:rPr>
        <w:t xml:space="preserve"> – </w:t>
      </w:r>
      <w:r>
        <w:rPr>
          <w:rFonts w:ascii="Arial" w:eastAsia="Times New Roman" w:hAnsi="Arial" w:cs="Arial"/>
          <w:b/>
          <w:sz w:val="24"/>
          <w:szCs w:val="24"/>
        </w:rPr>
        <w:t>Public Spaces Protection Orders</w:t>
      </w:r>
    </w:p>
    <w:p w:rsidR="00CB2576" w:rsidRPr="00CB2576" w:rsidRDefault="00CB2576" w:rsidP="00CB2576">
      <w:pPr>
        <w:tabs>
          <w:tab w:val="left" w:pos="567"/>
          <w:tab w:val="left" w:pos="993"/>
        </w:tabs>
        <w:spacing w:after="0" w:line="240" w:lineRule="auto"/>
        <w:jc w:val="both"/>
        <w:rPr>
          <w:rFonts w:ascii="Arial" w:eastAsia="Times New Roman" w:hAnsi="Arial" w:cs="Arial"/>
          <w:sz w:val="24"/>
          <w:szCs w:val="24"/>
        </w:rPr>
      </w:pPr>
    </w:p>
    <w:p w:rsidR="00CB2576" w:rsidRPr="00CB2576" w:rsidRDefault="00097429" w:rsidP="00CB2576">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Executive Director reminded the Committee that in October</w:t>
      </w:r>
      <w:r w:rsidR="00CB2576" w:rsidRPr="00CB2576">
        <w:rPr>
          <w:rFonts w:ascii="Arial" w:eastAsia="Times New Roman" w:hAnsi="Arial" w:cs="Times New Roman"/>
          <w:sz w:val="24"/>
          <w:szCs w:val="20"/>
        </w:rPr>
        <w:t xml:space="preserve"> 2017 the Council Designated Public Place Orders that cover</w:t>
      </w:r>
      <w:r>
        <w:rPr>
          <w:rFonts w:ascii="Arial" w:eastAsia="Times New Roman" w:hAnsi="Arial" w:cs="Times New Roman"/>
          <w:sz w:val="24"/>
          <w:szCs w:val="20"/>
        </w:rPr>
        <w:t>ed</w:t>
      </w:r>
      <w:r w:rsidR="00CB2576" w:rsidRPr="00CB2576">
        <w:rPr>
          <w:rFonts w:ascii="Arial" w:eastAsia="Times New Roman" w:hAnsi="Arial" w:cs="Times New Roman"/>
          <w:sz w:val="24"/>
          <w:szCs w:val="20"/>
        </w:rPr>
        <w:t xml:space="preserve"> various parts of the Borough </w:t>
      </w:r>
      <w:r>
        <w:rPr>
          <w:rFonts w:ascii="Arial" w:eastAsia="Times New Roman" w:hAnsi="Arial" w:cs="Times New Roman"/>
          <w:sz w:val="24"/>
          <w:szCs w:val="20"/>
        </w:rPr>
        <w:t>we</w:t>
      </w:r>
      <w:r w:rsidR="00CB2576" w:rsidRPr="00CB2576">
        <w:rPr>
          <w:rFonts w:ascii="Arial" w:eastAsia="Times New Roman" w:hAnsi="Arial" w:cs="Times New Roman"/>
          <w:sz w:val="24"/>
          <w:szCs w:val="20"/>
        </w:rPr>
        <w:t xml:space="preserve">re </w:t>
      </w:r>
      <w:r>
        <w:rPr>
          <w:rFonts w:ascii="Arial" w:eastAsia="Times New Roman" w:hAnsi="Arial" w:cs="Times New Roman"/>
          <w:sz w:val="24"/>
          <w:szCs w:val="20"/>
        </w:rPr>
        <w:t>due to expire.  These orders wou</w:t>
      </w:r>
      <w:r w:rsidR="00CB2576" w:rsidRPr="00CB2576">
        <w:rPr>
          <w:rFonts w:ascii="Arial" w:eastAsia="Times New Roman" w:hAnsi="Arial" w:cs="Times New Roman"/>
          <w:sz w:val="24"/>
          <w:szCs w:val="20"/>
        </w:rPr>
        <w:t>l</w:t>
      </w:r>
      <w:r>
        <w:rPr>
          <w:rFonts w:ascii="Arial" w:eastAsia="Times New Roman" w:hAnsi="Arial" w:cs="Times New Roman"/>
          <w:sz w:val="24"/>
          <w:szCs w:val="20"/>
        </w:rPr>
        <w:t>d</w:t>
      </w:r>
      <w:r w:rsidR="00CB2576" w:rsidRPr="00CB2576">
        <w:rPr>
          <w:rFonts w:ascii="Arial" w:eastAsia="Times New Roman" w:hAnsi="Arial" w:cs="Times New Roman"/>
          <w:sz w:val="24"/>
          <w:szCs w:val="20"/>
        </w:rPr>
        <w:t xml:space="preserve"> be replaced by Public Spaces Protection Orders (PSPO’s) granted under Section 60 of the Anti-Social Behaviour Crime and Policing Act, 2014. </w:t>
      </w:r>
    </w:p>
    <w:p w:rsidR="00CB2576" w:rsidRPr="00CB2576" w:rsidRDefault="00CB2576" w:rsidP="00CB2576">
      <w:pPr>
        <w:spacing w:after="0" w:line="240" w:lineRule="auto"/>
        <w:jc w:val="both"/>
        <w:rPr>
          <w:rFonts w:ascii="Arial" w:eastAsia="Times New Roman" w:hAnsi="Arial" w:cs="Times New Roman"/>
          <w:sz w:val="24"/>
          <w:szCs w:val="24"/>
        </w:rPr>
      </w:pPr>
    </w:p>
    <w:p w:rsidR="00CB2576" w:rsidRPr="00CB2576" w:rsidRDefault="00CB2576" w:rsidP="00097429">
      <w:pPr>
        <w:spacing w:after="0" w:line="240" w:lineRule="auto"/>
        <w:jc w:val="both"/>
        <w:rPr>
          <w:rFonts w:ascii="Arial" w:eastAsia="Times New Roman" w:hAnsi="Arial" w:cs="Times New Roman"/>
          <w:sz w:val="24"/>
          <w:szCs w:val="20"/>
        </w:rPr>
      </w:pPr>
      <w:r w:rsidRPr="00CB2576">
        <w:rPr>
          <w:rFonts w:ascii="Arial" w:eastAsia="Times New Roman" w:hAnsi="Arial" w:cs="Times New Roman"/>
          <w:sz w:val="24"/>
          <w:szCs w:val="20"/>
        </w:rPr>
        <w:t xml:space="preserve">There </w:t>
      </w:r>
      <w:r w:rsidR="00097429">
        <w:rPr>
          <w:rFonts w:ascii="Arial" w:eastAsia="Times New Roman" w:hAnsi="Arial" w:cs="Times New Roman"/>
          <w:sz w:val="24"/>
          <w:szCs w:val="20"/>
        </w:rPr>
        <w:t>we</w:t>
      </w:r>
      <w:r w:rsidRPr="00CB2576">
        <w:rPr>
          <w:rFonts w:ascii="Arial" w:eastAsia="Times New Roman" w:hAnsi="Arial" w:cs="Times New Roman"/>
          <w:sz w:val="24"/>
          <w:szCs w:val="20"/>
        </w:rPr>
        <w:t xml:space="preserve">re currently </w:t>
      </w:r>
      <w:r w:rsidR="00097429">
        <w:rPr>
          <w:rFonts w:ascii="Arial" w:eastAsia="Times New Roman" w:hAnsi="Arial" w:cs="Times New Roman"/>
          <w:sz w:val="24"/>
          <w:szCs w:val="20"/>
        </w:rPr>
        <w:t>nine</w:t>
      </w:r>
      <w:r w:rsidRPr="00CB2576">
        <w:rPr>
          <w:rFonts w:ascii="Arial" w:eastAsia="Times New Roman" w:hAnsi="Arial" w:cs="Times New Roman"/>
          <w:sz w:val="24"/>
          <w:szCs w:val="20"/>
        </w:rPr>
        <w:t xml:space="preserve"> designated public places in </w:t>
      </w:r>
      <w:r w:rsidR="0033759B">
        <w:rPr>
          <w:rFonts w:ascii="Arial" w:eastAsia="Times New Roman" w:hAnsi="Arial" w:cs="Times New Roman"/>
          <w:sz w:val="24"/>
          <w:szCs w:val="20"/>
        </w:rPr>
        <w:t xml:space="preserve">the </w:t>
      </w:r>
      <w:r w:rsidRPr="00CB2576">
        <w:rPr>
          <w:rFonts w:ascii="Arial" w:eastAsia="Times New Roman" w:hAnsi="Arial" w:cs="Times New Roman"/>
          <w:sz w:val="24"/>
          <w:szCs w:val="20"/>
        </w:rPr>
        <w:t>Borough to control consumption of alcohol as follows:</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Barrow Public Park</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Green Heart Den</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Barrow Town Centre</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Vickerstown, Walney Island</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Four Groves</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Dalton Leisure Centre</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Ormsgill Community Centre</w:t>
      </w:r>
      <w:r w:rsidR="00097429">
        <w:rPr>
          <w:rFonts w:ascii="Arial" w:eastAsia="Times New Roman" w:hAnsi="Arial" w:cs="Times New Roman"/>
          <w:sz w:val="24"/>
          <w:szCs w:val="20"/>
        </w:rPr>
        <w:t xml:space="preserve">; </w:t>
      </w:r>
      <w:r w:rsidRPr="00CB2576">
        <w:rPr>
          <w:rFonts w:ascii="Arial" w:eastAsia="Times New Roman" w:hAnsi="Arial" w:cs="Times New Roman"/>
          <w:sz w:val="24"/>
          <w:szCs w:val="20"/>
        </w:rPr>
        <w:t>Dalton Town Centre</w:t>
      </w:r>
      <w:r w:rsidR="00097429">
        <w:rPr>
          <w:rFonts w:ascii="Arial" w:eastAsia="Times New Roman" w:hAnsi="Arial" w:cs="Times New Roman"/>
          <w:sz w:val="24"/>
          <w:szCs w:val="20"/>
        </w:rPr>
        <w:t xml:space="preserve"> and </w:t>
      </w:r>
      <w:r w:rsidRPr="00CB2576">
        <w:rPr>
          <w:rFonts w:ascii="Arial" w:eastAsia="Times New Roman" w:hAnsi="Arial" w:cs="Times New Roman"/>
          <w:sz w:val="24"/>
          <w:szCs w:val="20"/>
        </w:rPr>
        <w:t>Vulcan Road Estate</w:t>
      </w:r>
      <w:r w:rsidR="00097429">
        <w:rPr>
          <w:rFonts w:ascii="Arial" w:eastAsia="Times New Roman" w:hAnsi="Arial" w:cs="Times New Roman"/>
          <w:sz w:val="24"/>
          <w:szCs w:val="20"/>
        </w:rPr>
        <w:t>.</w:t>
      </w:r>
    </w:p>
    <w:p w:rsidR="00CB2576" w:rsidRDefault="00CB2576" w:rsidP="00CB2576">
      <w:pPr>
        <w:spacing w:after="0" w:line="240" w:lineRule="auto"/>
        <w:rPr>
          <w:rFonts w:ascii="Arial" w:eastAsia="Times New Roman" w:hAnsi="Arial" w:cs="Times New Roman"/>
          <w:sz w:val="24"/>
          <w:szCs w:val="20"/>
        </w:rPr>
      </w:pPr>
    </w:p>
    <w:p w:rsidR="00CB2576" w:rsidRPr="00CB2576" w:rsidRDefault="00097429" w:rsidP="00097429">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He informed the Committee that District Councils we</w:t>
      </w:r>
      <w:r w:rsidR="00CB2576" w:rsidRPr="00CB2576">
        <w:rPr>
          <w:rFonts w:ascii="Arial" w:eastAsia="Times New Roman" w:hAnsi="Arial" w:cs="Times New Roman"/>
          <w:sz w:val="24"/>
          <w:szCs w:val="20"/>
        </w:rPr>
        <w:t xml:space="preserve">re responsible for making a PSPO, but </w:t>
      </w:r>
      <w:r>
        <w:rPr>
          <w:rFonts w:ascii="Arial" w:eastAsia="Times New Roman" w:hAnsi="Arial" w:cs="Times New Roman"/>
          <w:sz w:val="24"/>
          <w:szCs w:val="20"/>
        </w:rPr>
        <w:t>P</w:t>
      </w:r>
      <w:r w:rsidR="00CB2576" w:rsidRPr="00CB2576">
        <w:rPr>
          <w:rFonts w:ascii="Arial" w:eastAsia="Times New Roman" w:hAnsi="Arial" w:cs="Times New Roman"/>
          <w:sz w:val="24"/>
          <w:szCs w:val="20"/>
        </w:rPr>
        <w:t xml:space="preserve">olice </w:t>
      </w:r>
      <w:r>
        <w:rPr>
          <w:rFonts w:ascii="Arial" w:eastAsia="Times New Roman" w:hAnsi="Arial" w:cs="Times New Roman"/>
          <w:sz w:val="24"/>
          <w:szCs w:val="20"/>
        </w:rPr>
        <w:t>O</w:t>
      </w:r>
      <w:r w:rsidR="00CB2576" w:rsidRPr="00CB2576">
        <w:rPr>
          <w:rFonts w:ascii="Arial" w:eastAsia="Times New Roman" w:hAnsi="Arial" w:cs="Times New Roman"/>
          <w:sz w:val="24"/>
          <w:szCs w:val="20"/>
        </w:rPr>
        <w:t xml:space="preserve">fficers and </w:t>
      </w:r>
      <w:r>
        <w:rPr>
          <w:rFonts w:ascii="Arial" w:eastAsia="Times New Roman" w:hAnsi="Arial" w:cs="Times New Roman"/>
          <w:sz w:val="24"/>
          <w:szCs w:val="20"/>
        </w:rPr>
        <w:t>P</w:t>
      </w:r>
      <w:r w:rsidR="00CB2576" w:rsidRPr="00CB2576">
        <w:rPr>
          <w:rFonts w:ascii="Arial" w:eastAsia="Times New Roman" w:hAnsi="Arial" w:cs="Times New Roman"/>
          <w:sz w:val="24"/>
          <w:szCs w:val="20"/>
        </w:rPr>
        <w:t xml:space="preserve">olice </w:t>
      </w:r>
      <w:r>
        <w:rPr>
          <w:rFonts w:ascii="Arial" w:eastAsia="Times New Roman" w:hAnsi="Arial" w:cs="Times New Roman"/>
          <w:sz w:val="24"/>
          <w:szCs w:val="20"/>
        </w:rPr>
        <w:t>C</w:t>
      </w:r>
      <w:r w:rsidR="00CB2576" w:rsidRPr="00CB2576">
        <w:rPr>
          <w:rFonts w:ascii="Arial" w:eastAsia="Times New Roman" w:hAnsi="Arial" w:cs="Times New Roman"/>
          <w:sz w:val="24"/>
          <w:szCs w:val="20"/>
        </w:rPr>
        <w:t xml:space="preserve">ommunity </w:t>
      </w:r>
      <w:r>
        <w:rPr>
          <w:rFonts w:ascii="Arial" w:eastAsia="Times New Roman" w:hAnsi="Arial" w:cs="Times New Roman"/>
          <w:sz w:val="24"/>
          <w:szCs w:val="20"/>
        </w:rPr>
        <w:t>S</w:t>
      </w:r>
      <w:r w:rsidR="00CB2576" w:rsidRPr="00CB2576">
        <w:rPr>
          <w:rFonts w:ascii="Arial" w:eastAsia="Times New Roman" w:hAnsi="Arial" w:cs="Times New Roman"/>
          <w:sz w:val="24"/>
          <w:szCs w:val="20"/>
        </w:rPr>
        <w:t xml:space="preserve">upport </w:t>
      </w:r>
      <w:r>
        <w:rPr>
          <w:rFonts w:ascii="Arial" w:eastAsia="Times New Roman" w:hAnsi="Arial" w:cs="Times New Roman"/>
          <w:sz w:val="24"/>
          <w:szCs w:val="20"/>
        </w:rPr>
        <w:t>O</w:t>
      </w:r>
      <w:r w:rsidR="00CB2576" w:rsidRPr="00CB2576">
        <w:rPr>
          <w:rFonts w:ascii="Arial" w:eastAsia="Times New Roman" w:hAnsi="Arial" w:cs="Times New Roman"/>
          <w:sz w:val="24"/>
          <w:szCs w:val="20"/>
        </w:rPr>
        <w:t>fficers c</w:t>
      </w:r>
      <w:r w:rsidR="00CE295E">
        <w:rPr>
          <w:rFonts w:ascii="Arial" w:eastAsia="Times New Roman" w:hAnsi="Arial" w:cs="Times New Roman"/>
          <w:sz w:val="24"/>
          <w:szCs w:val="20"/>
        </w:rPr>
        <w:t>ould</w:t>
      </w:r>
      <w:r w:rsidR="00CB2576" w:rsidRPr="00CB2576">
        <w:rPr>
          <w:rFonts w:ascii="Arial" w:eastAsia="Times New Roman" w:hAnsi="Arial" w:cs="Times New Roman"/>
          <w:sz w:val="24"/>
          <w:szCs w:val="20"/>
        </w:rPr>
        <w:t xml:space="preserve"> also play a role in enforcing the orders.  The above orders provide</w:t>
      </w:r>
      <w:r w:rsidR="0033759B">
        <w:rPr>
          <w:rFonts w:ascii="Arial" w:eastAsia="Times New Roman" w:hAnsi="Arial" w:cs="Times New Roman"/>
          <w:sz w:val="24"/>
          <w:szCs w:val="20"/>
        </w:rPr>
        <w:t>d</w:t>
      </w:r>
      <w:r w:rsidR="00CB2576" w:rsidRPr="00CB2576">
        <w:rPr>
          <w:rFonts w:ascii="Arial" w:eastAsia="Times New Roman" w:hAnsi="Arial" w:cs="Times New Roman"/>
          <w:sz w:val="24"/>
          <w:szCs w:val="20"/>
        </w:rPr>
        <w:t xml:space="preserve"> the </w:t>
      </w:r>
      <w:r w:rsidR="00CE295E">
        <w:rPr>
          <w:rFonts w:ascii="Arial" w:eastAsia="Times New Roman" w:hAnsi="Arial" w:cs="Times New Roman"/>
          <w:sz w:val="24"/>
          <w:szCs w:val="20"/>
        </w:rPr>
        <w:t>P</w:t>
      </w:r>
      <w:r w:rsidR="00CB2576" w:rsidRPr="00CB2576">
        <w:rPr>
          <w:rFonts w:ascii="Arial" w:eastAsia="Times New Roman" w:hAnsi="Arial" w:cs="Times New Roman"/>
          <w:sz w:val="24"/>
          <w:szCs w:val="20"/>
        </w:rPr>
        <w:t xml:space="preserve">olice and others within a designated area to tackle drinking of alcohol where there </w:t>
      </w:r>
      <w:r w:rsidR="00CE295E">
        <w:rPr>
          <w:rFonts w:ascii="Arial" w:eastAsia="Times New Roman" w:hAnsi="Arial" w:cs="Times New Roman"/>
          <w:sz w:val="24"/>
          <w:szCs w:val="20"/>
        </w:rPr>
        <w:t>wa</w:t>
      </w:r>
      <w:r w:rsidR="00CB2576" w:rsidRPr="00CB2576">
        <w:rPr>
          <w:rFonts w:ascii="Arial" w:eastAsia="Times New Roman" w:hAnsi="Arial" w:cs="Times New Roman"/>
          <w:sz w:val="24"/>
          <w:szCs w:val="20"/>
        </w:rPr>
        <w:t xml:space="preserve">s associated anti-social behaviour </w:t>
      </w:r>
      <w:r w:rsidR="00CE295E">
        <w:rPr>
          <w:rFonts w:ascii="Arial" w:eastAsia="Times New Roman" w:hAnsi="Arial" w:cs="Times New Roman"/>
          <w:sz w:val="24"/>
          <w:szCs w:val="20"/>
        </w:rPr>
        <w:t xml:space="preserve">which had </w:t>
      </w:r>
      <w:r w:rsidR="00CB2576" w:rsidRPr="00CB2576">
        <w:rPr>
          <w:rFonts w:ascii="Arial" w:eastAsia="Times New Roman" w:hAnsi="Arial" w:cs="Times New Roman"/>
          <w:sz w:val="24"/>
          <w:szCs w:val="20"/>
        </w:rPr>
        <w:t>a detrimental effect on the quality of life of those in the locality.</w:t>
      </w:r>
    </w:p>
    <w:p w:rsidR="00CB2576" w:rsidRPr="00CB2576" w:rsidRDefault="00CB2576" w:rsidP="00CB2576">
      <w:pPr>
        <w:spacing w:after="0" w:line="240" w:lineRule="auto"/>
        <w:jc w:val="both"/>
        <w:rPr>
          <w:rFonts w:ascii="Arial" w:eastAsia="Times New Roman" w:hAnsi="Arial" w:cs="Times New Roman"/>
          <w:sz w:val="24"/>
          <w:szCs w:val="20"/>
        </w:rPr>
      </w:pPr>
    </w:p>
    <w:p w:rsidR="00CB2576" w:rsidRPr="00CB2576" w:rsidRDefault="00CB2576" w:rsidP="00CB2576">
      <w:pPr>
        <w:spacing w:after="0" w:line="240" w:lineRule="auto"/>
        <w:jc w:val="both"/>
        <w:rPr>
          <w:rFonts w:ascii="Arial" w:eastAsia="Times New Roman" w:hAnsi="Arial" w:cs="Times New Roman"/>
          <w:sz w:val="24"/>
          <w:szCs w:val="20"/>
        </w:rPr>
      </w:pPr>
      <w:r w:rsidRPr="00CB2576">
        <w:rPr>
          <w:rFonts w:ascii="Arial" w:eastAsia="Times New Roman" w:hAnsi="Arial" w:cs="Times New Roman"/>
          <w:sz w:val="24"/>
          <w:szCs w:val="20"/>
        </w:rPr>
        <w:t>S</w:t>
      </w:r>
      <w:r w:rsidR="00352123">
        <w:rPr>
          <w:rFonts w:ascii="Arial" w:eastAsia="Times New Roman" w:hAnsi="Arial" w:cs="Times New Roman"/>
          <w:sz w:val="24"/>
          <w:szCs w:val="20"/>
        </w:rPr>
        <w:t xml:space="preserve">ection </w:t>
      </w:r>
      <w:r w:rsidRPr="00CB2576">
        <w:rPr>
          <w:rFonts w:ascii="Arial" w:eastAsia="Times New Roman" w:hAnsi="Arial" w:cs="Times New Roman"/>
          <w:sz w:val="24"/>
          <w:szCs w:val="20"/>
        </w:rPr>
        <w:t>60 of the Anti-Social Behaviour Crime and Policing Act, 2014 allow</w:t>
      </w:r>
      <w:r w:rsidR="00CE295E">
        <w:rPr>
          <w:rFonts w:ascii="Arial" w:eastAsia="Times New Roman" w:hAnsi="Arial" w:cs="Times New Roman"/>
          <w:sz w:val="24"/>
          <w:szCs w:val="20"/>
        </w:rPr>
        <w:t>ed</w:t>
      </w:r>
      <w:r w:rsidRPr="00CB2576">
        <w:rPr>
          <w:rFonts w:ascii="Arial" w:eastAsia="Times New Roman" w:hAnsi="Arial" w:cs="Times New Roman"/>
          <w:sz w:val="24"/>
          <w:szCs w:val="20"/>
        </w:rPr>
        <w:t xml:space="preserve"> for current orders to be extended for three years and </w:t>
      </w:r>
      <w:r w:rsidR="00CE295E">
        <w:rPr>
          <w:rFonts w:ascii="Arial" w:eastAsia="Times New Roman" w:hAnsi="Arial" w:cs="Times New Roman"/>
          <w:sz w:val="24"/>
          <w:szCs w:val="20"/>
        </w:rPr>
        <w:t xml:space="preserve">that he was </w:t>
      </w:r>
      <w:r w:rsidRPr="00CB2576">
        <w:rPr>
          <w:rFonts w:ascii="Arial" w:eastAsia="Times New Roman" w:hAnsi="Arial" w:cs="Times New Roman"/>
          <w:sz w:val="24"/>
          <w:szCs w:val="20"/>
        </w:rPr>
        <w:t xml:space="preserve">satisfied </w:t>
      </w:r>
      <w:r w:rsidR="00CE295E">
        <w:rPr>
          <w:rFonts w:ascii="Arial" w:eastAsia="Times New Roman" w:hAnsi="Arial" w:cs="Times New Roman"/>
          <w:sz w:val="24"/>
          <w:szCs w:val="20"/>
        </w:rPr>
        <w:t xml:space="preserve">that </w:t>
      </w:r>
      <w:r w:rsidRPr="00CB2576">
        <w:rPr>
          <w:rFonts w:ascii="Arial" w:eastAsia="Times New Roman" w:hAnsi="Arial" w:cs="Times New Roman"/>
          <w:sz w:val="24"/>
          <w:szCs w:val="20"/>
        </w:rPr>
        <w:t xml:space="preserve">the risk of anti-social behaviour in the absence of </w:t>
      </w:r>
      <w:r w:rsidR="00CE295E">
        <w:rPr>
          <w:rFonts w:ascii="Arial" w:eastAsia="Times New Roman" w:hAnsi="Arial" w:cs="Times New Roman"/>
          <w:sz w:val="24"/>
          <w:szCs w:val="20"/>
        </w:rPr>
        <w:t>the DPPO’s listed above wa</w:t>
      </w:r>
      <w:r w:rsidRPr="00CB2576">
        <w:rPr>
          <w:rFonts w:ascii="Arial" w:eastAsia="Times New Roman" w:hAnsi="Arial" w:cs="Times New Roman"/>
          <w:sz w:val="24"/>
          <w:szCs w:val="20"/>
        </w:rPr>
        <w:t>s significant.</w:t>
      </w:r>
    </w:p>
    <w:p w:rsidR="00CB2576" w:rsidRDefault="00CB2576" w:rsidP="00CB2576">
      <w:pPr>
        <w:tabs>
          <w:tab w:val="left" w:pos="567"/>
          <w:tab w:val="left" w:pos="993"/>
        </w:tabs>
        <w:spacing w:after="0" w:line="240" w:lineRule="auto"/>
        <w:jc w:val="both"/>
        <w:rPr>
          <w:rFonts w:ascii="Arial" w:eastAsia="Times New Roman" w:hAnsi="Arial" w:cs="Times New Roman"/>
          <w:sz w:val="24"/>
          <w:szCs w:val="24"/>
        </w:rPr>
      </w:pPr>
    </w:p>
    <w:p w:rsidR="0033759B" w:rsidRDefault="00CE295E"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w:t>
      </w:r>
      <w:r w:rsidR="0033759B" w:rsidRPr="0033759B">
        <w:rPr>
          <w:rFonts w:ascii="Arial" w:eastAsia="Times New Roman" w:hAnsi="Arial" w:cs="Times New Roman"/>
          <w:sz w:val="24"/>
          <w:szCs w:val="24"/>
        </w:rPr>
        <w:t>To agree that the Designated Public Places Orders be extended for a period of three years.</w:t>
      </w:r>
    </w:p>
    <w:p w:rsidR="0033759B" w:rsidRDefault="0033759B" w:rsidP="00CB2576">
      <w:pPr>
        <w:tabs>
          <w:tab w:val="left" w:pos="567"/>
          <w:tab w:val="left" w:pos="993"/>
        </w:tabs>
        <w:spacing w:after="0" w:line="240" w:lineRule="auto"/>
        <w:jc w:val="both"/>
        <w:rPr>
          <w:rFonts w:ascii="Arial" w:eastAsia="Times New Roman" w:hAnsi="Arial" w:cs="Times New Roman"/>
          <w:sz w:val="24"/>
          <w:szCs w:val="24"/>
        </w:rPr>
      </w:pP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Arial"/>
          <w:b/>
          <w:sz w:val="24"/>
          <w:szCs w:val="24"/>
        </w:rPr>
        <w:t>6</w:t>
      </w:r>
      <w:r w:rsidR="0033759B">
        <w:rPr>
          <w:rFonts w:ascii="Arial" w:eastAsia="Times New Roman" w:hAnsi="Arial" w:cs="Arial"/>
          <w:b/>
          <w:sz w:val="24"/>
          <w:szCs w:val="24"/>
        </w:rPr>
        <w:t>4</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Land between Beach Street and Sharp Street, Askam-in-Furness</w:t>
      </w: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p>
    <w:p w:rsidR="00BC7A7B"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Committee considered a report that detailed the current position regarding the disposal of Council-owned land between Beach Street and Sharp Street, Askam-in-Furness.</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A6541C" w:rsidRDefault="00A6541C" w:rsidP="00A6541C">
      <w:pPr>
        <w:tabs>
          <w:tab w:val="left" w:pos="567"/>
          <w:tab w:val="left" w:pos="993"/>
        </w:tabs>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1.</w:t>
      </w:r>
      <w:r>
        <w:rPr>
          <w:rFonts w:ascii="Arial" w:eastAsia="Times New Roman" w:hAnsi="Arial" w:cs="Times New Roman"/>
          <w:sz w:val="24"/>
          <w:szCs w:val="24"/>
        </w:rPr>
        <w:tab/>
        <w:t>To note the report; and</w:t>
      </w:r>
    </w:p>
    <w:p w:rsidR="00A6541C" w:rsidRDefault="00A6541C" w:rsidP="00A6541C">
      <w:pPr>
        <w:tabs>
          <w:tab w:val="left" w:pos="567"/>
          <w:tab w:val="left" w:pos="993"/>
        </w:tabs>
        <w:spacing w:after="0" w:line="240" w:lineRule="auto"/>
        <w:ind w:left="567" w:hanging="567"/>
        <w:jc w:val="both"/>
        <w:rPr>
          <w:rFonts w:ascii="Arial" w:eastAsia="Times New Roman" w:hAnsi="Arial" w:cs="Times New Roman"/>
          <w:sz w:val="24"/>
          <w:szCs w:val="24"/>
        </w:rPr>
      </w:pPr>
    </w:p>
    <w:p w:rsidR="0033759B" w:rsidRDefault="0033759B" w:rsidP="0033759B">
      <w:pPr>
        <w:tabs>
          <w:tab w:val="left" w:pos="567"/>
          <w:tab w:val="left" w:pos="993"/>
        </w:tabs>
        <w:spacing w:after="0" w:line="240" w:lineRule="auto"/>
        <w:ind w:left="567" w:hanging="567"/>
        <w:jc w:val="both"/>
        <w:rPr>
          <w:rFonts w:ascii="Arial" w:eastAsia="Times New Roman" w:hAnsi="Arial" w:cs="Times New Roman"/>
          <w:sz w:val="24"/>
          <w:szCs w:val="24"/>
        </w:rPr>
      </w:pPr>
      <w:r w:rsidRPr="0033759B">
        <w:rPr>
          <w:rFonts w:ascii="Arial" w:eastAsia="Times New Roman" w:hAnsi="Arial" w:cs="Times New Roman"/>
          <w:sz w:val="24"/>
          <w:szCs w:val="24"/>
        </w:rPr>
        <w:t>2.</w:t>
      </w:r>
      <w:r w:rsidRPr="0033759B">
        <w:rPr>
          <w:rFonts w:ascii="Arial" w:eastAsia="Times New Roman" w:hAnsi="Arial" w:cs="Times New Roman"/>
          <w:sz w:val="24"/>
          <w:szCs w:val="24"/>
        </w:rPr>
        <w:tab/>
        <w:t>To authorise the Assistant Director of Regeneration and the Built Environment to proceed with the disposal of the land between Beach Street and Sharp Street, Askam-in-Furness as detailed in the report.</w:t>
      </w:r>
    </w:p>
    <w:p w:rsidR="0033759B" w:rsidRDefault="0033759B" w:rsidP="00A6541C">
      <w:pPr>
        <w:tabs>
          <w:tab w:val="left" w:pos="567"/>
          <w:tab w:val="left" w:pos="993"/>
        </w:tabs>
        <w:spacing w:after="0" w:line="240" w:lineRule="auto"/>
        <w:ind w:left="567" w:hanging="567"/>
        <w:jc w:val="both"/>
        <w:rPr>
          <w:rFonts w:ascii="Arial" w:eastAsia="Times New Roman" w:hAnsi="Arial" w:cs="Times New Roman"/>
          <w:sz w:val="24"/>
          <w:szCs w:val="24"/>
        </w:rPr>
      </w:pPr>
    </w:p>
    <w:p w:rsidR="008A3176" w:rsidRDefault="00BC7A7B"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Arial"/>
          <w:b/>
          <w:sz w:val="24"/>
          <w:szCs w:val="24"/>
        </w:rPr>
        <w:t>6</w:t>
      </w:r>
      <w:r w:rsidR="00F80F60">
        <w:rPr>
          <w:rFonts w:ascii="Arial" w:eastAsia="Times New Roman" w:hAnsi="Arial" w:cs="Arial"/>
          <w:b/>
          <w:sz w:val="24"/>
          <w:szCs w:val="24"/>
        </w:rPr>
        <w:t>5</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w:t>
      </w:r>
      <w:r w:rsidRPr="00BC7A7B">
        <w:rPr>
          <w:rFonts w:ascii="Arial" w:eastAsia="Times New Roman" w:hAnsi="Arial" w:cs="Arial"/>
          <w:b/>
          <w:sz w:val="24"/>
          <w:szCs w:val="24"/>
        </w:rPr>
        <w:t>Inspira - 237-241 Dalton Road, Barrow-in-Furness</w:t>
      </w:r>
    </w:p>
    <w:p w:rsidR="008A3176" w:rsidRDefault="008A3176" w:rsidP="00CB2576">
      <w:pPr>
        <w:tabs>
          <w:tab w:val="left" w:pos="567"/>
          <w:tab w:val="left" w:pos="993"/>
        </w:tabs>
        <w:spacing w:after="0" w:line="240" w:lineRule="auto"/>
        <w:jc w:val="both"/>
        <w:rPr>
          <w:rFonts w:ascii="Arial" w:eastAsia="Times New Roman" w:hAnsi="Arial" w:cs="Times New Roman"/>
          <w:sz w:val="24"/>
          <w:szCs w:val="24"/>
        </w:rPr>
      </w:pPr>
    </w:p>
    <w:p w:rsidR="008A3176"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Committee considered a report that detailed the current position with regards to 237-241 Dalton Road, Barrow-in-Furness.</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w:t>
      </w:r>
    </w:p>
    <w:p w:rsidR="008A3176" w:rsidRDefault="008A3176" w:rsidP="00CB2576">
      <w:pPr>
        <w:tabs>
          <w:tab w:val="left" w:pos="567"/>
          <w:tab w:val="left" w:pos="993"/>
        </w:tabs>
        <w:spacing w:after="0" w:line="240" w:lineRule="auto"/>
        <w:jc w:val="both"/>
        <w:rPr>
          <w:rFonts w:ascii="Arial" w:eastAsia="Times New Roman" w:hAnsi="Arial" w:cs="Times New Roman"/>
          <w:sz w:val="24"/>
          <w:szCs w:val="24"/>
        </w:rPr>
      </w:pP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1.</w:t>
      </w:r>
      <w:r>
        <w:rPr>
          <w:rFonts w:ascii="Arial" w:eastAsia="Times New Roman" w:hAnsi="Arial" w:cs="Times New Roman"/>
          <w:sz w:val="24"/>
          <w:szCs w:val="24"/>
        </w:rPr>
        <w:tab/>
        <w:t>To note the report; and</w:t>
      </w:r>
    </w:p>
    <w:p w:rsidR="00A6541C" w:rsidRDefault="00A6541C" w:rsidP="00CB2576">
      <w:pPr>
        <w:tabs>
          <w:tab w:val="left" w:pos="567"/>
          <w:tab w:val="left" w:pos="993"/>
        </w:tabs>
        <w:spacing w:after="0" w:line="240" w:lineRule="auto"/>
        <w:jc w:val="both"/>
        <w:rPr>
          <w:rFonts w:ascii="Arial" w:eastAsia="Times New Roman" w:hAnsi="Arial" w:cs="Times New Roman"/>
          <w:sz w:val="24"/>
          <w:szCs w:val="24"/>
        </w:rPr>
      </w:pPr>
    </w:p>
    <w:p w:rsidR="0033759B" w:rsidRDefault="0033759B" w:rsidP="0033759B">
      <w:pPr>
        <w:spacing w:after="0" w:line="240" w:lineRule="auto"/>
        <w:ind w:left="567" w:hanging="567"/>
        <w:jc w:val="both"/>
        <w:rPr>
          <w:rFonts w:ascii="Arial" w:eastAsia="Times New Roman" w:hAnsi="Arial" w:cs="Times New Roman"/>
          <w:sz w:val="24"/>
          <w:szCs w:val="24"/>
        </w:rPr>
      </w:pPr>
      <w:r w:rsidRPr="0033759B">
        <w:rPr>
          <w:rFonts w:ascii="Arial" w:eastAsia="Times New Roman" w:hAnsi="Arial" w:cs="Times New Roman"/>
          <w:sz w:val="24"/>
          <w:szCs w:val="24"/>
        </w:rPr>
        <w:t>2.</w:t>
      </w:r>
      <w:r w:rsidRPr="0033759B">
        <w:rPr>
          <w:rFonts w:ascii="Arial" w:eastAsia="Times New Roman" w:hAnsi="Arial" w:cs="Times New Roman"/>
          <w:sz w:val="24"/>
          <w:szCs w:val="24"/>
        </w:rPr>
        <w:tab/>
        <w:t>To authorise the Assistant Director of Regeneration and the Built Environment to negotiate a new lease for 237-241 Dalton Road, Barrow-in-Furness to Inspira on the terms reported.</w:t>
      </w:r>
    </w:p>
    <w:p w:rsidR="0033759B" w:rsidRDefault="0033759B" w:rsidP="00CB2576">
      <w:pPr>
        <w:tabs>
          <w:tab w:val="left" w:pos="567"/>
          <w:tab w:val="left" w:pos="993"/>
        </w:tabs>
        <w:spacing w:after="0" w:line="240" w:lineRule="auto"/>
        <w:jc w:val="both"/>
        <w:rPr>
          <w:rFonts w:ascii="Arial" w:eastAsia="Times New Roman" w:hAnsi="Arial" w:cs="Times New Roman"/>
          <w:sz w:val="24"/>
          <w:szCs w:val="24"/>
        </w:rPr>
      </w:pP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Arial"/>
          <w:b/>
          <w:sz w:val="24"/>
          <w:szCs w:val="24"/>
        </w:rPr>
        <w:t>6</w:t>
      </w:r>
      <w:r w:rsidR="00F80F60">
        <w:rPr>
          <w:rFonts w:ascii="Arial" w:eastAsia="Times New Roman" w:hAnsi="Arial" w:cs="Arial"/>
          <w:b/>
          <w:sz w:val="24"/>
          <w:szCs w:val="24"/>
        </w:rPr>
        <w:t>6</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Employment Matters</w:t>
      </w: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p>
    <w:p w:rsidR="002412BA" w:rsidRPr="002412BA" w:rsidRDefault="00A6541C" w:rsidP="00A6541C">
      <w:pPr>
        <w:tabs>
          <w:tab w:val="left" w:pos="567"/>
          <w:tab w:val="left" w:pos="993"/>
        </w:tabs>
        <w:spacing w:after="0" w:line="240" w:lineRule="auto"/>
        <w:jc w:val="both"/>
        <w:rPr>
          <w:rFonts w:ascii="Arial" w:eastAsia="Times New Roman" w:hAnsi="Arial" w:cs="Times New Roman"/>
          <w:sz w:val="24"/>
          <w:szCs w:val="20"/>
        </w:rPr>
      </w:pPr>
      <w:r>
        <w:rPr>
          <w:rFonts w:ascii="Arial" w:eastAsia="Times New Roman" w:hAnsi="Arial" w:cs="Times New Roman"/>
          <w:sz w:val="24"/>
          <w:szCs w:val="24"/>
        </w:rPr>
        <w:t xml:space="preserve">The Committee considered a report that </w:t>
      </w:r>
      <w:r w:rsidR="002412BA" w:rsidRPr="002412BA">
        <w:rPr>
          <w:rFonts w:ascii="Arial" w:eastAsia="Times New Roman" w:hAnsi="Arial" w:cs="Times New Roman"/>
          <w:sz w:val="24"/>
          <w:szCs w:val="20"/>
        </w:rPr>
        <w:t>request</w:t>
      </w:r>
      <w:r w:rsidR="002412BA">
        <w:rPr>
          <w:rFonts w:ascii="Arial" w:eastAsia="Times New Roman" w:hAnsi="Arial" w:cs="Times New Roman"/>
          <w:sz w:val="24"/>
          <w:szCs w:val="20"/>
        </w:rPr>
        <w:t>ed</w:t>
      </w:r>
      <w:r w:rsidR="002412BA" w:rsidRPr="002412BA">
        <w:rPr>
          <w:rFonts w:ascii="Arial" w:eastAsia="Times New Roman" w:hAnsi="Arial" w:cs="Times New Roman"/>
          <w:sz w:val="24"/>
          <w:szCs w:val="20"/>
        </w:rPr>
        <w:t xml:space="preserve"> delegation for </w:t>
      </w:r>
      <w:r>
        <w:rPr>
          <w:rFonts w:ascii="Arial" w:eastAsia="Times New Roman" w:hAnsi="Arial" w:cs="Times New Roman"/>
          <w:sz w:val="24"/>
          <w:szCs w:val="20"/>
        </w:rPr>
        <w:t>t</w:t>
      </w:r>
      <w:r w:rsidR="002412BA">
        <w:rPr>
          <w:rFonts w:ascii="Arial" w:eastAsia="Times New Roman" w:hAnsi="Arial" w:cs="Times New Roman"/>
          <w:sz w:val="24"/>
          <w:szCs w:val="20"/>
        </w:rPr>
        <w:t>he</w:t>
      </w:r>
      <w:r>
        <w:rPr>
          <w:rFonts w:ascii="Arial" w:eastAsia="Times New Roman" w:hAnsi="Arial" w:cs="Times New Roman"/>
          <w:sz w:val="24"/>
          <w:szCs w:val="20"/>
        </w:rPr>
        <w:t xml:space="preserve"> Director of Resources</w:t>
      </w:r>
      <w:r w:rsidR="002412BA" w:rsidRPr="002412BA">
        <w:rPr>
          <w:rFonts w:ascii="Arial" w:eastAsia="Times New Roman" w:hAnsi="Arial" w:cs="Times New Roman"/>
          <w:sz w:val="24"/>
          <w:szCs w:val="20"/>
        </w:rPr>
        <w:t xml:space="preserve"> to negotiate any payment as part of a settlem</w:t>
      </w:r>
      <w:r w:rsidR="00F80F60">
        <w:rPr>
          <w:rFonts w:ascii="Arial" w:eastAsia="Times New Roman" w:hAnsi="Arial" w:cs="Times New Roman"/>
          <w:sz w:val="24"/>
          <w:szCs w:val="20"/>
        </w:rPr>
        <w:t>ent agreement</w:t>
      </w:r>
      <w:r w:rsidR="002412BA" w:rsidRPr="002412BA">
        <w:rPr>
          <w:rFonts w:ascii="Arial" w:eastAsia="Times New Roman" w:hAnsi="Arial" w:cs="Times New Roman"/>
          <w:sz w:val="24"/>
          <w:szCs w:val="20"/>
        </w:rPr>
        <w:t>. Th</w:t>
      </w:r>
      <w:r>
        <w:rPr>
          <w:rFonts w:ascii="Arial" w:eastAsia="Times New Roman" w:hAnsi="Arial" w:cs="Times New Roman"/>
          <w:sz w:val="24"/>
          <w:szCs w:val="20"/>
        </w:rPr>
        <w:t xml:space="preserve">e settlement would </w:t>
      </w:r>
      <w:r w:rsidR="002412BA" w:rsidRPr="002412BA">
        <w:rPr>
          <w:rFonts w:ascii="Arial" w:eastAsia="Times New Roman" w:hAnsi="Arial" w:cs="Times New Roman"/>
          <w:sz w:val="24"/>
          <w:szCs w:val="20"/>
        </w:rPr>
        <w:t>be funded from existing financial reserves.</w:t>
      </w:r>
    </w:p>
    <w:p w:rsidR="00BC7A7B" w:rsidRDefault="00BC7A7B" w:rsidP="00CB2576">
      <w:pPr>
        <w:tabs>
          <w:tab w:val="left" w:pos="567"/>
          <w:tab w:val="left" w:pos="993"/>
        </w:tabs>
        <w:spacing w:after="0" w:line="240" w:lineRule="auto"/>
        <w:jc w:val="both"/>
        <w:rPr>
          <w:rFonts w:ascii="Arial" w:eastAsia="Times New Roman" w:hAnsi="Arial" w:cs="Times New Roman"/>
          <w:sz w:val="24"/>
          <w:szCs w:val="24"/>
        </w:rPr>
      </w:pPr>
    </w:p>
    <w:p w:rsidR="00BC7A7B" w:rsidRPr="002412BA" w:rsidRDefault="002412BA" w:rsidP="00F80F60">
      <w:pPr>
        <w:jc w:val="both"/>
        <w:rPr>
          <w:rFonts w:ascii="Arial" w:eastAsia="Times New Roman" w:hAnsi="Arial" w:cs="Times New Roman"/>
          <w:sz w:val="24"/>
          <w:szCs w:val="20"/>
        </w:rPr>
      </w:pPr>
      <w:r>
        <w:rPr>
          <w:rFonts w:ascii="Arial" w:eastAsia="Times New Roman" w:hAnsi="Arial" w:cs="Times New Roman"/>
          <w:sz w:val="24"/>
          <w:szCs w:val="24"/>
        </w:rPr>
        <w:t xml:space="preserve">RESOLVED:- </w:t>
      </w:r>
      <w:r w:rsidRPr="002412BA">
        <w:rPr>
          <w:rFonts w:ascii="Arial" w:eastAsia="Times New Roman" w:hAnsi="Arial" w:cs="Times New Roman"/>
          <w:sz w:val="24"/>
          <w:szCs w:val="20"/>
        </w:rPr>
        <w:t xml:space="preserve">To agree the delegation requested </w:t>
      </w:r>
      <w:r w:rsidR="00F80F60">
        <w:rPr>
          <w:rFonts w:ascii="Arial" w:eastAsia="Times New Roman" w:hAnsi="Arial" w:cs="Times New Roman"/>
          <w:sz w:val="24"/>
          <w:szCs w:val="20"/>
        </w:rPr>
        <w:t xml:space="preserve">for </w:t>
      </w:r>
      <w:r w:rsidRPr="002412BA">
        <w:rPr>
          <w:rFonts w:ascii="Arial" w:eastAsia="Times New Roman" w:hAnsi="Arial" w:cs="Times New Roman"/>
          <w:sz w:val="24"/>
          <w:szCs w:val="20"/>
        </w:rPr>
        <w:t>the Director of Resources</w:t>
      </w:r>
      <w:r w:rsidR="00F80F60">
        <w:rPr>
          <w:rFonts w:ascii="Arial" w:eastAsia="Times New Roman" w:hAnsi="Arial" w:cs="Times New Roman"/>
          <w:sz w:val="24"/>
          <w:szCs w:val="20"/>
        </w:rPr>
        <w:t xml:space="preserve"> to negotiate any payment as part of a settlement agreement.</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lastRenderedPageBreak/>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Pr="0058665B" w:rsidRDefault="00904F9B" w:rsidP="00904F9B">
      <w:pPr>
        <w:tabs>
          <w:tab w:val="left" w:pos="709"/>
        </w:tabs>
        <w:spacing w:after="0" w:line="240" w:lineRule="auto"/>
        <w:jc w:val="both"/>
        <w:rPr>
          <w:rFonts w:ascii="Arial" w:eastAsia="Times New Roman" w:hAnsi="Arial" w:cs="Arial"/>
        </w:rPr>
      </w:pPr>
    </w:p>
    <w:p w:rsidR="0032627A" w:rsidRDefault="00CE295E"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6</w:t>
      </w:r>
      <w:r w:rsidR="00F80F60">
        <w:rPr>
          <w:rFonts w:ascii="Arial" w:eastAsia="Times New Roman" w:hAnsi="Arial" w:cs="Arial"/>
          <w:b/>
          <w:sz w:val="24"/>
          <w:szCs w:val="24"/>
        </w:rPr>
        <w:t>7</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Travel and Subsistence Claims</w:t>
      </w:r>
    </w:p>
    <w:p w:rsidR="00BA09CA" w:rsidRPr="0058665B" w:rsidRDefault="00BA09CA" w:rsidP="0032627A">
      <w:pPr>
        <w:spacing w:after="0" w:line="240" w:lineRule="auto"/>
        <w:jc w:val="both"/>
        <w:rPr>
          <w:rFonts w:ascii="Arial" w:eastAsia="Times New Roman" w:hAnsi="Arial" w:cs="Times New Roman"/>
        </w:rPr>
      </w:pPr>
    </w:p>
    <w:p w:rsidR="00A20B30" w:rsidRPr="00A20B30" w:rsidRDefault="00B43D00" w:rsidP="00B43D00">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The Director of Resources informed the Committee that </w:t>
      </w:r>
      <w:r w:rsidR="00A20B30" w:rsidRPr="00A20B30">
        <w:rPr>
          <w:rFonts w:ascii="Arial" w:eastAsia="Times New Roman" w:hAnsi="Arial" w:cs="Arial"/>
          <w:sz w:val="24"/>
          <w:szCs w:val="24"/>
        </w:rPr>
        <w:t xml:space="preserve">Casual users </w:t>
      </w:r>
      <w:r>
        <w:rPr>
          <w:rFonts w:ascii="Arial" w:eastAsia="Times New Roman" w:hAnsi="Arial" w:cs="Arial"/>
          <w:sz w:val="24"/>
          <w:szCs w:val="24"/>
        </w:rPr>
        <w:t>were</w:t>
      </w:r>
      <w:r w:rsidR="00A20B30" w:rsidRPr="00A20B30">
        <w:rPr>
          <w:rFonts w:ascii="Arial" w:eastAsia="Times New Roman" w:hAnsi="Arial" w:cs="Arial"/>
          <w:sz w:val="24"/>
          <w:szCs w:val="24"/>
        </w:rPr>
        <w:t xml:space="preserve"> currently reimbursed for car journeys inside the Borough at 40p and outside the Borough at 30p.  A single casual user rate would simplify the claiming process and given the last full year of mileage, would potentially increas</w:t>
      </w:r>
      <w:r>
        <w:rPr>
          <w:rFonts w:ascii="Arial" w:eastAsia="Times New Roman" w:hAnsi="Arial" w:cs="Arial"/>
          <w:sz w:val="24"/>
          <w:szCs w:val="24"/>
        </w:rPr>
        <w:t>e spend by £500.  Casual users we</w:t>
      </w:r>
      <w:r w:rsidR="00A20B30" w:rsidRPr="00A20B30">
        <w:rPr>
          <w:rFonts w:ascii="Arial" w:eastAsia="Times New Roman" w:hAnsi="Arial" w:cs="Arial"/>
          <w:sz w:val="24"/>
          <w:szCs w:val="24"/>
        </w:rPr>
        <w:t>re required to provide certain documentation prior to traveling; some w</w:t>
      </w:r>
      <w:r>
        <w:rPr>
          <w:rFonts w:ascii="Arial" w:eastAsia="Times New Roman" w:hAnsi="Arial" w:cs="Arial"/>
          <w:sz w:val="24"/>
          <w:szCs w:val="24"/>
        </w:rPr>
        <w:t>ou</w:t>
      </w:r>
      <w:r w:rsidR="00A20B30" w:rsidRPr="00A20B30">
        <w:rPr>
          <w:rFonts w:ascii="Arial" w:eastAsia="Times New Roman" w:hAnsi="Arial" w:cs="Arial"/>
          <w:sz w:val="24"/>
          <w:szCs w:val="24"/>
        </w:rPr>
        <w:t>l</w:t>
      </w:r>
      <w:r>
        <w:rPr>
          <w:rFonts w:ascii="Arial" w:eastAsia="Times New Roman" w:hAnsi="Arial" w:cs="Arial"/>
          <w:sz w:val="24"/>
          <w:szCs w:val="24"/>
        </w:rPr>
        <w:t>d</w:t>
      </w:r>
      <w:r w:rsidR="00A20B30" w:rsidRPr="00A20B30">
        <w:rPr>
          <w:rFonts w:ascii="Arial" w:eastAsia="Times New Roman" w:hAnsi="Arial" w:cs="Arial"/>
          <w:sz w:val="24"/>
          <w:szCs w:val="24"/>
        </w:rPr>
        <w:t xml:space="preserve"> be charged a small fee f</w:t>
      </w:r>
      <w:r>
        <w:rPr>
          <w:rFonts w:ascii="Arial" w:eastAsia="Times New Roman" w:hAnsi="Arial" w:cs="Arial"/>
          <w:sz w:val="24"/>
          <w:szCs w:val="24"/>
        </w:rPr>
        <w:t>or business insurance which the</w:t>
      </w:r>
      <w:r w:rsidR="00A20B30" w:rsidRPr="00A20B30">
        <w:rPr>
          <w:rFonts w:ascii="Arial" w:eastAsia="Times New Roman" w:hAnsi="Arial" w:cs="Arial"/>
          <w:sz w:val="24"/>
          <w:szCs w:val="24"/>
        </w:rPr>
        <w:t xml:space="preserve"> increase may contribute to.</w:t>
      </w:r>
    </w:p>
    <w:p w:rsidR="00CE295E" w:rsidRPr="0058665B" w:rsidRDefault="00CE295E" w:rsidP="00B43D00">
      <w:pPr>
        <w:spacing w:after="0" w:line="240" w:lineRule="auto"/>
        <w:ind w:right="-46"/>
        <w:jc w:val="both"/>
        <w:rPr>
          <w:rFonts w:ascii="Arial" w:eastAsia="Times New Roman" w:hAnsi="Arial" w:cs="Times New Roman"/>
        </w:rPr>
      </w:pPr>
    </w:p>
    <w:p w:rsidR="00A20B30" w:rsidRPr="00A20B30" w:rsidRDefault="00A20B30" w:rsidP="00B43D00">
      <w:pPr>
        <w:spacing w:after="0" w:line="240" w:lineRule="auto"/>
        <w:ind w:right="-46"/>
        <w:jc w:val="both"/>
        <w:rPr>
          <w:rFonts w:ascii="Arial" w:eastAsia="Times New Roman" w:hAnsi="Arial" w:cs="Arial"/>
          <w:sz w:val="24"/>
          <w:szCs w:val="24"/>
        </w:rPr>
      </w:pPr>
      <w:r w:rsidRPr="00A20B30">
        <w:rPr>
          <w:rFonts w:ascii="Arial" w:eastAsia="Times New Roman" w:hAnsi="Arial" w:cs="Arial"/>
          <w:sz w:val="24"/>
          <w:szCs w:val="24"/>
        </w:rPr>
        <w:t xml:space="preserve">For professional training, </w:t>
      </w:r>
      <w:r w:rsidR="00B43D00">
        <w:rPr>
          <w:rFonts w:ascii="Arial" w:eastAsia="Times New Roman" w:hAnsi="Arial" w:cs="Arial"/>
          <w:sz w:val="24"/>
          <w:szCs w:val="24"/>
        </w:rPr>
        <w:t>O</w:t>
      </w:r>
      <w:r w:rsidRPr="00A20B30">
        <w:rPr>
          <w:rFonts w:ascii="Arial" w:eastAsia="Times New Roman" w:hAnsi="Arial" w:cs="Arial"/>
          <w:sz w:val="24"/>
          <w:szCs w:val="24"/>
        </w:rPr>
        <w:t>fficers generally travel</w:t>
      </w:r>
      <w:r w:rsidR="00B43D00">
        <w:rPr>
          <w:rFonts w:ascii="Arial" w:eastAsia="Times New Roman" w:hAnsi="Arial" w:cs="Arial"/>
          <w:sz w:val="24"/>
          <w:szCs w:val="24"/>
        </w:rPr>
        <w:t>led</w:t>
      </w:r>
      <w:r w:rsidRPr="00A20B30">
        <w:rPr>
          <w:rFonts w:ascii="Arial" w:eastAsia="Times New Roman" w:hAnsi="Arial" w:cs="Arial"/>
          <w:sz w:val="24"/>
          <w:szCs w:val="24"/>
        </w:rPr>
        <w:t xml:space="preserve"> by train or the training </w:t>
      </w:r>
      <w:r w:rsidR="00B43D00">
        <w:rPr>
          <w:rFonts w:ascii="Arial" w:eastAsia="Times New Roman" w:hAnsi="Arial" w:cs="Arial"/>
          <w:sz w:val="24"/>
          <w:szCs w:val="24"/>
        </w:rPr>
        <w:t>wa</w:t>
      </w:r>
      <w:r w:rsidRPr="00A20B30">
        <w:rPr>
          <w:rFonts w:ascii="Arial" w:eastAsia="Times New Roman" w:hAnsi="Arial" w:cs="Arial"/>
          <w:sz w:val="24"/>
          <w:szCs w:val="24"/>
        </w:rPr>
        <w:t xml:space="preserve">s locally sourced.  Occasionally </w:t>
      </w:r>
      <w:r w:rsidR="005A3E6F">
        <w:rPr>
          <w:rFonts w:ascii="Arial" w:eastAsia="Times New Roman" w:hAnsi="Arial" w:cs="Arial"/>
          <w:sz w:val="24"/>
          <w:szCs w:val="24"/>
        </w:rPr>
        <w:t>O</w:t>
      </w:r>
      <w:r w:rsidRPr="00A20B30">
        <w:rPr>
          <w:rFonts w:ascii="Arial" w:eastAsia="Times New Roman" w:hAnsi="Arial" w:cs="Arial"/>
          <w:sz w:val="24"/>
          <w:szCs w:val="24"/>
        </w:rPr>
        <w:t>fficers travel</w:t>
      </w:r>
      <w:r w:rsidR="005A3E6F">
        <w:rPr>
          <w:rFonts w:ascii="Arial" w:eastAsia="Times New Roman" w:hAnsi="Arial" w:cs="Arial"/>
          <w:sz w:val="24"/>
          <w:szCs w:val="24"/>
        </w:rPr>
        <w:t>led</w:t>
      </w:r>
      <w:r w:rsidRPr="00A20B30">
        <w:rPr>
          <w:rFonts w:ascii="Arial" w:eastAsia="Times New Roman" w:hAnsi="Arial" w:cs="Arial"/>
          <w:sz w:val="24"/>
          <w:szCs w:val="24"/>
        </w:rPr>
        <w:t xml:space="preserve"> by car and the current (rather historic) mileage rate </w:t>
      </w:r>
      <w:r w:rsidR="005A3E6F">
        <w:rPr>
          <w:rFonts w:ascii="Arial" w:eastAsia="Times New Roman" w:hAnsi="Arial" w:cs="Arial"/>
          <w:sz w:val="24"/>
          <w:szCs w:val="24"/>
        </w:rPr>
        <w:t>wa</w:t>
      </w:r>
      <w:r w:rsidRPr="00A20B30">
        <w:rPr>
          <w:rFonts w:ascii="Arial" w:eastAsia="Times New Roman" w:hAnsi="Arial" w:cs="Arial"/>
          <w:sz w:val="24"/>
          <w:szCs w:val="24"/>
        </w:rPr>
        <w:t xml:space="preserve">s 10.6p per mile.  It </w:t>
      </w:r>
      <w:r w:rsidR="005A3E6F">
        <w:rPr>
          <w:rFonts w:ascii="Arial" w:eastAsia="Times New Roman" w:hAnsi="Arial" w:cs="Arial"/>
          <w:sz w:val="24"/>
          <w:szCs w:val="24"/>
        </w:rPr>
        <w:t>wa</w:t>
      </w:r>
      <w:r w:rsidRPr="00A20B30">
        <w:rPr>
          <w:rFonts w:ascii="Arial" w:eastAsia="Times New Roman" w:hAnsi="Arial" w:cs="Arial"/>
          <w:sz w:val="24"/>
          <w:szCs w:val="24"/>
        </w:rPr>
        <w:t>s proposed that th</w:t>
      </w:r>
      <w:r w:rsidR="005A3E6F">
        <w:rPr>
          <w:rFonts w:ascii="Arial" w:eastAsia="Times New Roman" w:hAnsi="Arial" w:cs="Arial"/>
          <w:sz w:val="24"/>
          <w:szCs w:val="24"/>
        </w:rPr>
        <w:t>e</w:t>
      </w:r>
      <w:r w:rsidRPr="00A20B30">
        <w:rPr>
          <w:rFonts w:ascii="Arial" w:eastAsia="Times New Roman" w:hAnsi="Arial" w:cs="Arial"/>
          <w:sz w:val="24"/>
          <w:szCs w:val="24"/>
        </w:rPr>
        <w:t xml:space="preserve"> mileage rate </w:t>
      </w:r>
      <w:r w:rsidR="005A3E6F">
        <w:rPr>
          <w:rFonts w:ascii="Arial" w:eastAsia="Times New Roman" w:hAnsi="Arial" w:cs="Arial"/>
          <w:sz w:val="24"/>
          <w:szCs w:val="24"/>
        </w:rPr>
        <w:t>was ended and the O</w:t>
      </w:r>
      <w:r w:rsidRPr="00A20B30">
        <w:rPr>
          <w:rFonts w:ascii="Arial" w:eastAsia="Times New Roman" w:hAnsi="Arial" w:cs="Arial"/>
          <w:sz w:val="24"/>
          <w:szCs w:val="24"/>
        </w:rPr>
        <w:t>fficers claim</w:t>
      </w:r>
      <w:r w:rsidR="005A3E6F">
        <w:rPr>
          <w:rFonts w:ascii="Arial" w:eastAsia="Times New Roman" w:hAnsi="Arial" w:cs="Arial"/>
          <w:sz w:val="24"/>
          <w:szCs w:val="24"/>
        </w:rPr>
        <w:t>ed</w:t>
      </w:r>
      <w:r w:rsidRPr="00A20B30">
        <w:rPr>
          <w:rFonts w:ascii="Arial" w:eastAsia="Times New Roman" w:hAnsi="Arial" w:cs="Arial"/>
          <w:sz w:val="24"/>
          <w:szCs w:val="24"/>
        </w:rPr>
        <w:t xml:space="preserve"> either the casual or essential user rate as applicable to them.</w:t>
      </w:r>
    </w:p>
    <w:p w:rsidR="00CE295E" w:rsidRPr="0058665B" w:rsidRDefault="00CE295E" w:rsidP="00B43D00">
      <w:pPr>
        <w:spacing w:after="0" w:line="240" w:lineRule="auto"/>
        <w:ind w:right="-46"/>
        <w:jc w:val="both"/>
        <w:rPr>
          <w:rFonts w:ascii="Arial" w:eastAsia="Times New Roman" w:hAnsi="Arial" w:cs="Times New Roman"/>
        </w:rPr>
      </w:pPr>
    </w:p>
    <w:p w:rsidR="00A20B30" w:rsidRPr="00A20B30" w:rsidRDefault="00A20B30" w:rsidP="00B43D00">
      <w:pPr>
        <w:spacing w:after="0" w:line="240" w:lineRule="auto"/>
        <w:ind w:right="-46"/>
        <w:jc w:val="both"/>
        <w:rPr>
          <w:rFonts w:ascii="Arial" w:eastAsia="Times New Roman" w:hAnsi="Arial" w:cs="Arial"/>
          <w:sz w:val="24"/>
          <w:szCs w:val="24"/>
        </w:rPr>
      </w:pPr>
      <w:r w:rsidRPr="00A20B30">
        <w:rPr>
          <w:rFonts w:ascii="Arial" w:eastAsia="Times New Roman" w:hAnsi="Arial" w:cs="Arial"/>
          <w:sz w:val="24"/>
          <w:szCs w:val="24"/>
        </w:rPr>
        <w:t xml:space="preserve">Car journeys for interview candidates </w:t>
      </w:r>
      <w:r w:rsidR="005A3E6F">
        <w:rPr>
          <w:rFonts w:ascii="Arial" w:eastAsia="Times New Roman" w:hAnsi="Arial" w:cs="Arial"/>
          <w:sz w:val="24"/>
          <w:szCs w:val="24"/>
        </w:rPr>
        <w:t>we</w:t>
      </w:r>
      <w:r w:rsidRPr="00A20B30">
        <w:rPr>
          <w:rFonts w:ascii="Arial" w:eastAsia="Times New Roman" w:hAnsi="Arial" w:cs="Arial"/>
          <w:sz w:val="24"/>
          <w:szCs w:val="24"/>
        </w:rPr>
        <w:t>re currently reimbursed at the training rate of 10.6p.  As th</w:t>
      </w:r>
      <w:r w:rsidR="005A3E6F">
        <w:rPr>
          <w:rFonts w:ascii="Arial" w:eastAsia="Times New Roman" w:hAnsi="Arial" w:cs="Arial"/>
          <w:sz w:val="24"/>
          <w:szCs w:val="24"/>
        </w:rPr>
        <w:t>at</w:t>
      </w:r>
      <w:r w:rsidRPr="00A20B30">
        <w:rPr>
          <w:rFonts w:ascii="Arial" w:eastAsia="Times New Roman" w:hAnsi="Arial" w:cs="Arial"/>
          <w:sz w:val="24"/>
          <w:szCs w:val="24"/>
        </w:rPr>
        <w:t xml:space="preserve"> rate </w:t>
      </w:r>
      <w:r w:rsidR="005A3E6F">
        <w:rPr>
          <w:rFonts w:ascii="Arial" w:eastAsia="Times New Roman" w:hAnsi="Arial" w:cs="Arial"/>
          <w:sz w:val="24"/>
          <w:szCs w:val="24"/>
        </w:rPr>
        <w:t>had</w:t>
      </w:r>
      <w:r w:rsidRPr="00A20B30">
        <w:rPr>
          <w:rFonts w:ascii="Arial" w:eastAsia="Times New Roman" w:hAnsi="Arial" w:cs="Arial"/>
          <w:sz w:val="24"/>
          <w:szCs w:val="24"/>
        </w:rPr>
        <w:t xml:space="preserve"> ended it </w:t>
      </w:r>
      <w:r w:rsidR="005A3E6F">
        <w:rPr>
          <w:rFonts w:ascii="Arial" w:eastAsia="Times New Roman" w:hAnsi="Arial" w:cs="Arial"/>
          <w:sz w:val="24"/>
          <w:szCs w:val="24"/>
        </w:rPr>
        <w:t>wa</w:t>
      </w:r>
      <w:r w:rsidRPr="00A20B30">
        <w:rPr>
          <w:rFonts w:ascii="Arial" w:eastAsia="Times New Roman" w:hAnsi="Arial" w:cs="Arial"/>
          <w:sz w:val="24"/>
          <w:szCs w:val="24"/>
        </w:rPr>
        <w:t xml:space="preserve">s proposed that the casual rate of 40p </w:t>
      </w:r>
      <w:r w:rsidR="005A3E6F">
        <w:rPr>
          <w:rFonts w:ascii="Arial" w:eastAsia="Times New Roman" w:hAnsi="Arial" w:cs="Arial"/>
          <w:sz w:val="24"/>
          <w:szCs w:val="24"/>
        </w:rPr>
        <w:t>be</w:t>
      </w:r>
      <w:r w:rsidRPr="00A20B30">
        <w:rPr>
          <w:rFonts w:ascii="Arial" w:eastAsia="Times New Roman" w:hAnsi="Arial" w:cs="Arial"/>
          <w:sz w:val="24"/>
          <w:szCs w:val="24"/>
        </w:rPr>
        <w:t xml:space="preserve"> applied.</w:t>
      </w:r>
    </w:p>
    <w:p w:rsidR="00A20B30" w:rsidRPr="0058665B" w:rsidRDefault="00A20B30" w:rsidP="00B43D00">
      <w:pPr>
        <w:spacing w:after="0" w:line="240" w:lineRule="auto"/>
        <w:ind w:right="-46"/>
        <w:jc w:val="both"/>
        <w:rPr>
          <w:rFonts w:ascii="Arial" w:eastAsia="Times New Roman" w:hAnsi="Arial" w:cs="Times New Roman"/>
        </w:rPr>
      </w:pPr>
    </w:p>
    <w:p w:rsidR="00A20B30" w:rsidRDefault="00A20B30" w:rsidP="00B43D00">
      <w:pPr>
        <w:spacing w:after="0" w:line="240" w:lineRule="auto"/>
        <w:ind w:right="-46"/>
        <w:jc w:val="both"/>
        <w:rPr>
          <w:rFonts w:ascii="Arial" w:eastAsia="Times New Roman" w:hAnsi="Arial" w:cs="Arial"/>
          <w:sz w:val="24"/>
          <w:szCs w:val="24"/>
        </w:rPr>
      </w:pPr>
      <w:r w:rsidRPr="00A20B30">
        <w:rPr>
          <w:rFonts w:ascii="Arial" w:eastAsia="Times New Roman" w:hAnsi="Arial" w:cs="Arial"/>
          <w:sz w:val="24"/>
          <w:szCs w:val="24"/>
        </w:rPr>
        <w:t>The current subsistence allowances ha</w:t>
      </w:r>
      <w:r w:rsidR="005A3E6F">
        <w:rPr>
          <w:rFonts w:ascii="Arial" w:eastAsia="Times New Roman" w:hAnsi="Arial" w:cs="Arial"/>
          <w:sz w:val="24"/>
          <w:szCs w:val="24"/>
        </w:rPr>
        <w:t>d been in place since November</w:t>
      </w:r>
      <w:r w:rsidRPr="00A20B30">
        <w:rPr>
          <w:rFonts w:ascii="Arial" w:eastAsia="Times New Roman" w:hAnsi="Arial" w:cs="Arial"/>
          <w:sz w:val="24"/>
          <w:szCs w:val="24"/>
        </w:rPr>
        <w:t xml:space="preserve"> 2011.  The maximum allowances now proposed </w:t>
      </w:r>
      <w:r>
        <w:rPr>
          <w:rFonts w:ascii="Arial" w:eastAsia="Times New Roman" w:hAnsi="Arial" w:cs="Arial"/>
          <w:sz w:val="24"/>
          <w:szCs w:val="24"/>
        </w:rPr>
        <w:t>we</w:t>
      </w:r>
      <w:r w:rsidRPr="00A20B30">
        <w:rPr>
          <w:rFonts w:ascii="Arial" w:eastAsia="Times New Roman" w:hAnsi="Arial" w:cs="Arial"/>
          <w:sz w:val="24"/>
          <w:szCs w:val="24"/>
        </w:rPr>
        <w:t>re:</w:t>
      </w:r>
      <w:r>
        <w:rPr>
          <w:rFonts w:ascii="Arial" w:eastAsia="Times New Roman" w:hAnsi="Arial" w:cs="Arial"/>
          <w:sz w:val="24"/>
          <w:szCs w:val="24"/>
        </w:rPr>
        <w:t>-</w:t>
      </w:r>
    </w:p>
    <w:p w:rsidR="00A20B30" w:rsidRPr="0058665B" w:rsidRDefault="00A20B30" w:rsidP="00B43D00">
      <w:pPr>
        <w:spacing w:after="0" w:line="240" w:lineRule="auto"/>
        <w:ind w:right="-46"/>
        <w:jc w:val="both"/>
        <w:rPr>
          <w:rFonts w:ascii="Arial" w:eastAsia="Times New Roman" w:hAnsi="Arial" w:cs="Arial"/>
        </w:rPr>
      </w:pPr>
    </w:p>
    <w:p w:rsidR="00A20B30" w:rsidRPr="00A20B30" w:rsidRDefault="00A20B30" w:rsidP="00B43D00">
      <w:pPr>
        <w:spacing w:after="0" w:line="240" w:lineRule="auto"/>
        <w:ind w:right="-46"/>
        <w:jc w:val="both"/>
        <w:rPr>
          <w:rFonts w:ascii="Arial" w:eastAsia="Times New Roman" w:hAnsi="Arial" w:cs="Arial"/>
          <w:sz w:val="24"/>
          <w:szCs w:val="24"/>
        </w:rPr>
      </w:pPr>
      <w:r w:rsidRPr="00A20B30">
        <w:rPr>
          <w:rFonts w:ascii="Arial" w:eastAsia="Times New Roman" w:hAnsi="Arial" w:cs="Arial"/>
          <w:sz w:val="24"/>
          <w:szCs w:val="24"/>
        </w:rPr>
        <w:t>Breakfast £5 and lunch £7 unchanged, but where someone ha</w:t>
      </w:r>
      <w:r w:rsidR="005A3E6F">
        <w:rPr>
          <w:rFonts w:ascii="Arial" w:eastAsia="Times New Roman" w:hAnsi="Arial" w:cs="Arial"/>
          <w:sz w:val="24"/>
          <w:szCs w:val="24"/>
        </w:rPr>
        <w:t>d</w:t>
      </w:r>
      <w:r w:rsidRPr="00A20B30">
        <w:rPr>
          <w:rFonts w:ascii="Arial" w:eastAsia="Times New Roman" w:hAnsi="Arial" w:cs="Arial"/>
          <w:sz w:val="24"/>
          <w:szCs w:val="24"/>
        </w:rPr>
        <w:t xml:space="preserve"> a large breakfast or lunch and not both, the allowance may roll together;</w:t>
      </w:r>
    </w:p>
    <w:p w:rsidR="00A20B30" w:rsidRPr="0058665B" w:rsidRDefault="00A20B30" w:rsidP="00B43D00">
      <w:pPr>
        <w:spacing w:after="0" w:line="240" w:lineRule="auto"/>
        <w:ind w:right="-46"/>
        <w:jc w:val="both"/>
        <w:rPr>
          <w:rFonts w:ascii="Arial" w:eastAsia="Times New Roman" w:hAnsi="Arial" w:cs="Arial"/>
        </w:rPr>
      </w:pPr>
    </w:p>
    <w:p w:rsidR="00A20B30" w:rsidRPr="00A20B30" w:rsidRDefault="00A20B30" w:rsidP="00B43D00">
      <w:pPr>
        <w:spacing w:after="0" w:line="240" w:lineRule="auto"/>
        <w:ind w:right="-46"/>
        <w:contextualSpacing/>
        <w:jc w:val="both"/>
        <w:rPr>
          <w:rFonts w:ascii="Arial" w:eastAsia="Times New Roman" w:hAnsi="Arial" w:cs="Arial"/>
          <w:sz w:val="24"/>
          <w:szCs w:val="24"/>
        </w:rPr>
      </w:pPr>
      <w:r w:rsidRPr="00A20B30">
        <w:rPr>
          <w:rFonts w:ascii="Arial" w:eastAsia="Times New Roman" w:hAnsi="Arial" w:cs="Arial"/>
          <w:sz w:val="24"/>
          <w:szCs w:val="24"/>
        </w:rPr>
        <w:t xml:space="preserve">Dinner increased to £18 from £12 – the majority of reimbursements come in for dinner and the current average </w:t>
      </w:r>
      <w:r w:rsidR="005A3E6F">
        <w:rPr>
          <w:rFonts w:ascii="Arial" w:eastAsia="Times New Roman" w:hAnsi="Arial" w:cs="Arial"/>
          <w:sz w:val="24"/>
          <w:szCs w:val="24"/>
        </w:rPr>
        <w:t>wa</w:t>
      </w:r>
      <w:r w:rsidRPr="00A20B30">
        <w:rPr>
          <w:rFonts w:ascii="Arial" w:eastAsia="Times New Roman" w:hAnsi="Arial" w:cs="Arial"/>
          <w:sz w:val="24"/>
          <w:szCs w:val="24"/>
        </w:rPr>
        <w:t xml:space="preserve">s around £15, the maximum rate </w:t>
      </w:r>
      <w:r w:rsidR="005A3E6F">
        <w:rPr>
          <w:rFonts w:ascii="Arial" w:eastAsia="Times New Roman" w:hAnsi="Arial" w:cs="Arial"/>
          <w:sz w:val="24"/>
          <w:szCs w:val="24"/>
        </w:rPr>
        <w:t>wa</w:t>
      </w:r>
      <w:r w:rsidRPr="00A20B30">
        <w:rPr>
          <w:rFonts w:ascii="Arial" w:eastAsia="Times New Roman" w:hAnsi="Arial" w:cs="Arial"/>
          <w:sz w:val="24"/>
          <w:szCs w:val="24"/>
        </w:rPr>
        <w:t xml:space="preserve">s set for four or more years and </w:t>
      </w:r>
      <w:r w:rsidR="005A3E6F">
        <w:rPr>
          <w:rFonts w:ascii="Arial" w:eastAsia="Times New Roman" w:hAnsi="Arial" w:cs="Arial"/>
          <w:sz w:val="24"/>
          <w:szCs w:val="24"/>
        </w:rPr>
        <w:t>wa</w:t>
      </w:r>
      <w:r w:rsidRPr="00A20B30">
        <w:rPr>
          <w:rFonts w:ascii="Arial" w:eastAsia="Times New Roman" w:hAnsi="Arial" w:cs="Arial"/>
          <w:sz w:val="24"/>
          <w:szCs w:val="24"/>
        </w:rPr>
        <w:t>s £18 to reflect that;</w:t>
      </w:r>
    </w:p>
    <w:p w:rsidR="00A20B30" w:rsidRPr="0058665B" w:rsidRDefault="00A20B30" w:rsidP="00B43D00">
      <w:pPr>
        <w:spacing w:after="0" w:line="240" w:lineRule="auto"/>
        <w:ind w:right="-46"/>
        <w:contextualSpacing/>
        <w:jc w:val="both"/>
        <w:rPr>
          <w:rFonts w:ascii="Arial" w:eastAsia="Times New Roman" w:hAnsi="Arial" w:cs="Arial"/>
        </w:rPr>
      </w:pPr>
    </w:p>
    <w:p w:rsidR="00A20B30" w:rsidRPr="00A20B30" w:rsidRDefault="00A20B30" w:rsidP="00B43D00">
      <w:pPr>
        <w:spacing w:after="0" w:line="240" w:lineRule="auto"/>
        <w:ind w:right="-46"/>
        <w:contextualSpacing/>
        <w:jc w:val="both"/>
        <w:rPr>
          <w:rFonts w:ascii="Arial" w:eastAsia="Times New Roman" w:hAnsi="Arial" w:cs="Arial"/>
          <w:sz w:val="24"/>
          <w:szCs w:val="24"/>
        </w:rPr>
      </w:pPr>
      <w:r w:rsidRPr="00A20B30">
        <w:rPr>
          <w:rFonts w:ascii="Arial" w:eastAsia="Times New Roman" w:hAnsi="Arial" w:cs="Arial"/>
          <w:sz w:val="24"/>
          <w:szCs w:val="24"/>
        </w:rPr>
        <w:t>Hotel including all meal allowances in London up £10 to £150;</w:t>
      </w:r>
    </w:p>
    <w:p w:rsidR="00A20B30" w:rsidRPr="0058665B" w:rsidRDefault="00A20B30" w:rsidP="00B43D00">
      <w:pPr>
        <w:spacing w:after="0" w:line="240" w:lineRule="auto"/>
        <w:ind w:right="-46"/>
        <w:contextualSpacing/>
        <w:jc w:val="both"/>
        <w:rPr>
          <w:rFonts w:ascii="Arial" w:eastAsia="Times New Roman" w:hAnsi="Arial" w:cs="Arial"/>
        </w:rPr>
      </w:pPr>
    </w:p>
    <w:p w:rsidR="00A20B30" w:rsidRPr="00A20B30" w:rsidRDefault="00A20B30" w:rsidP="00B43D00">
      <w:pPr>
        <w:spacing w:after="0" w:line="240" w:lineRule="auto"/>
        <w:ind w:right="-46"/>
        <w:contextualSpacing/>
        <w:jc w:val="both"/>
        <w:rPr>
          <w:rFonts w:ascii="Arial" w:eastAsia="Times New Roman" w:hAnsi="Arial" w:cs="Arial"/>
          <w:sz w:val="24"/>
          <w:szCs w:val="24"/>
        </w:rPr>
      </w:pPr>
      <w:r w:rsidRPr="00A20B30">
        <w:rPr>
          <w:rFonts w:ascii="Arial" w:eastAsia="Times New Roman" w:hAnsi="Arial" w:cs="Arial"/>
          <w:sz w:val="24"/>
          <w:szCs w:val="24"/>
        </w:rPr>
        <w:t>Hotel including all meal allowances outside London up £10 to £130;</w:t>
      </w:r>
    </w:p>
    <w:p w:rsidR="00A20B30" w:rsidRPr="0058665B" w:rsidRDefault="00A20B30" w:rsidP="00B43D00">
      <w:pPr>
        <w:spacing w:after="0" w:line="240" w:lineRule="auto"/>
        <w:ind w:right="-46"/>
        <w:contextualSpacing/>
        <w:jc w:val="both"/>
        <w:rPr>
          <w:rFonts w:ascii="Arial" w:eastAsia="Times New Roman" w:hAnsi="Arial" w:cs="Arial"/>
        </w:rPr>
      </w:pPr>
    </w:p>
    <w:p w:rsidR="00A20B30" w:rsidRPr="00A20B30" w:rsidRDefault="00A20B30" w:rsidP="00B43D00">
      <w:pPr>
        <w:spacing w:after="0" w:line="240" w:lineRule="auto"/>
        <w:ind w:right="-46"/>
        <w:contextualSpacing/>
        <w:jc w:val="both"/>
        <w:rPr>
          <w:rFonts w:ascii="Arial" w:eastAsia="Times New Roman" w:hAnsi="Arial" w:cs="Arial"/>
          <w:sz w:val="24"/>
          <w:szCs w:val="24"/>
        </w:rPr>
      </w:pPr>
      <w:r w:rsidRPr="00A20B30">
        <w:rPr>
          <w:rFonts w:ascii="Arial" w:eastAsia="Times New Roman" w:hAnsi="Arial" w:cs="Arial"/>
          <w:sz w:val="24"/>
          <w:szCs w:val="24"/>
        </w:rPr>
        <w:t>Interview candidates travelling to Barrow from more than 30 miles away incurring an overnight stay, increase from £56 to £75;</w:t>
      </w:r>
      <w:r>
        <w:rPr>
          <w:rFonts w:ascii="Arial" w:eastAsia="Times New Roman" w:hAnsi="Arial" w:cs="Arial"/>
          <w:sz w:val="24"/>
          <w:szCs w:val="24"/>
        </w:rPr>
        <w:t xml:space="preserve"> and</w:t>
      </w:r>
    </w:p>
    <w:p w:rsidR="00A20B30" w:rsidRPr="0058665B" w:rsidRDefault="00A20B30" w:rsidP="00B43D00">
      <w:pPr>
        <w:spacing w:after="0" w:line="240" w:lineRule="auto"/>
        <w:ind w:right="-46"/>
        <w:contextualSpacing/>
        <w:jc w:val="both"/>
        <w:rPr>
          <w:rFonts w:ascii="Arial" w:eastAsia="Times New Roman" w:hAnsi="Arial" w:cs="Arial"/>
        </w:rPr>
      </w:pPr>
    </w:p>
    <w:p w:rsidR="00A20B30" w:rsidRPr="00A20B30" w:rsidRDefault="00A20B30" w:rsidP="00B43D00">
      <w:pPr>
        <w:spacing w:after="0" w:line="240" w:lineRule="auto"/>
        <w:ind w:right="-46"/>
        <w:contextualSpacing/>
        <w:jc w:val="both"/>
        <w:rPr>
          <w:rFonts w:ascii="Arial" w:eastAsia="Times New Roman" w:hAnsi="Arial" w:cs="Arial"/>
          <w:sz w:val="24"/>
          <w:szCs w:val="24"/>
        </w:rPr>
      </w:pPr>
      <w:r w:rsidRPr="00A20B30">
        <w:rPr>
          <w:rFonts w:ascii="Arial" w:eastAsia="Times New Roman" w:hAnsi="Arial" w:cs="Arial"/>
          <w:sz w:val="24"/>
          <w:szCs w:val="24"/>
        </w:rPr>
        <w:t xml:space="preserve">Interview </w:t>
      </w:r>
      <w:r w:rsidR="00BC7A7B" w:rsidRPr="00A20B30">
        <w:rPr>
          <w:rFonts w:ascii="Arial" w:eastAsia="Times New Roman" w:hAnsi="Arial" w:cs="Arial"/>
          <w:sz w:val="24"/>
          <w:szCs w:val="24"/>
        </w:rPr>
        <w:t>candidates’</w:t>
      </w:r>
      <w:r w:rsidRPr="00A20B30">
        <w:rPr>
          <w:rFonts w:ascii="Arial" w:eastAsia="Times New Roman" w:hAnsi="Arial" w:cs="Arial"/>
          <w:sz w:val="24"/>
          <w:szCs w:val="24"/>
        </w:rPr>
        <w:t xml:space="preserve"> meal allowances to be split by the HR Department and subject to the Officer daily maximum combined of £30, currently £20.72.</w:t>
      </w:r>
    </w:p>
    <w:p w:rsidR="00A20B30" w:rsidRPr="0058665B" w:rsidRDefault="00A20B30" w:rsidP="00B43D00">
      <w:pPr>
        <w:spacing w:after="0" w:line="240" w:lineRule="auto"/>
        <w:ind w:right="-46"/>
        <w:jc w:val="both"/>
        <w:rPr>
          <w:rFonts w:ascii="Arial" w:eastAsia="Times New Roman" w:hAnsi="Arial" w:cs="Times New Roman"/>
        </w:rPr>
      </w:pPr>
    </w:p>
    <w:p w:rsidR="00A20B30" w:rsidRDefault="00194F5D" w:rsidP="00B43D00">
      <w:pPr>
        <w:spacing w:after="0" w:line="240" w:lineRule="auto"/>
        <w:ind w:right="-46"/>
        <w:jc w:val="both"/>
        <w:rPr>
          <w:rFonts w:ascii="Arial" w:hAnsi="Arial" w:cs="Arial"/>
          <w:sz w:val="24"/>
          <w:szCs w:val="24"/>
        </w:rPr>
      </w:pPr>
      <w:r w:rsidRPr="00194F5D">
        <w:rPr>
          <w:rFonts w:ascii="Arial" w:hAnsi="Arial" w:cs="Arial"/>
          <w:sz w:val="24"/>
          <w:szCs w:val="24"/>
        </w:rPr>
        <w:t xml:space="preserve">Claims for travel and subsistence must be submitted within three months of the journey or costs being incurred.  </w:t>
      </w:r>
    </w:p>
    <w:p w:rsidR="00194F5D" w:rsidRPr="0058665B" w:rsidRDefault="00194F5D" w:rsidP="00B43D00">
      <w:pPr>
        <w:spacing w:after="0" w:line="240" w:lineRule="auto"/>
        <w:ind w:right="-46"/>
        <w:jc w:val="both"/>
        <w:rPr>
          <w:rFonts w:ascii="Arial" w:hAnsi="Arial" w:cs="Arial"/>
        </w:rPr>
      </w:pPr>
    </w:p>
    <w:p w:rsidR="00194F5D" w:rsidRPr="00194F5D" w:rsidRDefault="005A3E6F" w:rsidP="00B43D00">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It wa</w:t>
      </w:r>
      <w:r w:rsidR="00194F5D" w:rsidRPr="00194F5D">
        <w:rPr>
          <w:rFonts w:ascii="Arial" w:eastAsia="Times New Roman" w:hAnsi="Arial" w:cs="Arial"/>
          <w:sz w:val="24"/>
          <w:szCs w:val="24"/>
        </w:rPr>
        <w:t xml:space="preserve">s also proposed that there </w:t>
      </w:r>
      <w:r>
        <w:rPr>
          <w:rFonts w:ascii="Arial" w:eastAsia="Times New Roman" w:hAnsi="Arial" w:cs="Arial"/>
          <w:sz w:val="24"/>
          <w:szCs w:val="24"/>
        </w:rPr>
        <w:t>wa</w:t>
      </w:r>
      <w:r w:rsidR="00194F5D" w:rsidRPr="00194F5D">
        <w:rPr>
          <w:rFonts w:ascii="Arial" w:eastAsia="Times New Roman" w:hAnsi="Arial" w:cs="Arial"/>
          <w:sz w:val="24"/>
          <w:szCs w:val="24"/>
        </w:rPr>
        <w:t>s an initial three month amnesty for Officers and Members to bring their claims up to date.</w:t>
      </w:r>
    </w:p>
    <w:p w:rsidR="00194F5D" w:rsidRPr="0058665B" w:rsidRDefault="00194F5D" w:rsidP="00B43D00">
      <w:pPr>
        <w:spacing w:after="0" w:line="240" w:lineRule="auto"/>
        <w:ind w:right="-46"/>
        <w:jc w:val="both"/>
        <w:rPr>
          <w:rFonts w:ascii="Arial" w:eastAsia="Times New Roman" w:hAnsi="Arial" w:cs="Arial"/>
        </w:rPr>
      </w:pPr>
    </w:p>
    <w:p w:rsidR="00194F5D" w:rsidRPr="00194F5D" w:rsidRDefault="00194F5D" w:rsidP="00B43D00">
      <w:pPr>
        <w:spacing w:after="0" w:line="240" w:lineRule="auto"/>
        <w:ind w:right="-46"/>
        <w:jc w:val="both"/>
        <w:rPr>
          <w:rFonts w:ascii="Arial" w:eastAsia="Times New Roman" w:hAnsi="Arial" w:cs="Arial"/>
          <w:sz w:val="24"/>
          <w:szCs w:val="24"/>
        </w:rPr>
      </w:pPr>
      <w:r w:rsidRPr="00194F5D">
        <w:rPr>
          <w:rFonts w:ascii="Arial" w:eastAsia="Times New Roman" w:hAnsi="Arial" w:cs="Arial"/>
          <w:sz w:val="24"/>
          <w:szCs w:val="24"/>
        </w:rPr>
        <w:t>T</w:t>
      </w:r>
      <w:r w:rsidR="005A3E6F">
        <w:rPr>
          <w:rFonts w:ascii="Arial" w:eastAsia="Times New Roman" w:hAnsi="Arial" w:cs="Arial"/>
          <w:sz w:val="24"/>
          <w:szCs w:val="24"/>
        </w:rPr>
        <w:t>he provisions for Officers applied</w:t>
      </w:r>
      <w:r w:rsidRPr="00194F5D">
        <w:rPr>
          <w:rFonts w:ascii="Arial" w:eastAsia="Times New Roman" w:hAnsi="Arial" w:cs="Arial"/>
          <w:sz w:val="24"/>
          <w:szCs w:val="24"/>
        </w:rPr>
        <w:t xml:space="preserve"> to Members; Members </w:t>
      </w:r>
      <w:r w:rsidR="005A3E6F">
        <w:rPr>
          <w:rFonts w:ascii="Arial" w:eastAsia="Times New Roman" w:hAnsi="Arial" w:cs="Arial"/>
          <w:sz w:val="24"/>
          <w:szCs w:val="24"/>
        </w:rPr>
        <w:t>we</w:t>
      </w:r>
      <w:r w:rsidRPr="00194F5D">
        <w:rPr>
          <w:rFonts w:ascii="Arial" w:eastAsia="Times New Roman" w:hAnsi="Arial" w:cs="Arial"/>
          <w:sz w:val="24"/>
          <w:szCs w:val="24"/>
        </w:rPr>
        <w:t>re casual users for mileage allowance.</w:t>
      </w:r>
    </w:p>
    <w:p w:rsidR="00194F5D" w:rsidRPr="0058665B" w:rsidRDefault="00194F5D" w:rsidP="00B43D00">
      <w:pPr>
        <w:spacing w:after="0" w:line="240" w:lineRule="auto"/>
        <w:ind w:right="-46"/>
        <w:jc w:val="both"/>
        <w:rPr>
          <w:rFonts w:ascii="Arial" w:eastAsia="Times New Roman" w:hAnsi="Arial" w:cs="Times New Roman"/>
        </w:rPr>
      </w:pPr>
    </w:p>
    <w:p w:rsidR="00194F5D" w:rsidRPr="00194F5D" w:rsidRDefault="00194F5D" w:rsidP="00B43D00">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lastRenderedPageBreak/>
        <w:t xml:space="preserve">The </w:t>
      </w:r>
      <w:r w:rsidRPr="00194F5D">
        <w:rPr>
          <w:rFonts w:ascii="Arial" w:eastAsia="Times New Roman" w:hAnsi="Arial" w:cs="Arial"/>
          <w:sz w:val="24"/>
          <w:szCs w:val="24"/>
        </w:rPr>
        <w:t>effect</w:t>
      </w:r>
      <w:r>
        <w:rPr>
          <w:rFonts w:ascii="Arial" w:eastAsia="Times New Roman" w:hAnsi="Arial" w:cs="Arial"/>
          <w:sz w:val="24"/>
          <w:szCs w:val="24"/>
        </w:rPr>
        <w:t>ive date</w:t>
      </w:r>
      <w:r w:rsidRPr="00194F5D">
        <w:rPr>
          <w:rFonts w:ascii="Arial" w:eastAsia="Times New Roman" w:hAnsi="Arial" w:cs="Arial"/>
          <w:sz w:val="24"/>
          <w:szCs w:val="24"/>
        </w:rPr>
        <w:t xml:space="preserve"> for </w:t>
      </w:r>
      <w:r>
        <w:rPr>
          <w:rFonts w:ascii="Arial" w:eastAsia="Times New Roman" w:hAnsi="Arial" w:cs="Arial"/>
          <w:sz w:val="24"/>
          <w:szCs w:val="24"/>
        </w:rPr>
        <w:t xml:space="preserve">the </w:t>
      </w:r>
      <w:r w:rsidRPr="00194F5D">
        <w:rPr>
          <w:rFonts w:ascii="Arial" w:eastAsia="Times New Roman" w:hAnsi="Arial" w:cs="Arial"/>
          <w:sz w:val="24"/>
          <w:szCs w:val="24"/>
        </w:rPr>
        <w:t xml:space="preserve">journeys or costs incurred </w:t>
      </w:r>
      <w:r>
        <w:rPr>
          <w:rFonts w:ascii="Arial" w:eastAsia="Times New Roman" w:hAnsi="Arial" w:cs="Arial"/>
          <w:sz w:val="24"/>
          <w:szCs w:val="24"/>
        </w:rPr>
        <w:t xml:space="preserve">would be </w:t>
      </w:r>
      <w:r w:rsidRPr="00194F5D">
        <w:rPr>
          <w:rFonts w:ascii="Arial" w:eastAsia="Times New Roman" w:hAnsi="Arial" w:cs="Arial"/>
          <w:sz w:val="24"/>
          <w:szCs w:val="24"/>
        </w:rPr>
        <w:t>from 1</w:t>
      </w:r>
      <w:r>
        <w:rPr>
          <w:rFonts w:ascii="Arial" w:eastAsia="Times New Roman" w:hAnsi="Arial" w:cs="Arial"/>
          <w:sz w:val="24"/>
          <w:szCs w:val="24"/>
        </w:rPr>
        <w:t>st</w:t>
      </w:r>
      <w:r w:rsidRPr="00194F5D">
        <w:rPr>
          <w:rFonts w:ascii="Arial" w:eastAsia="Times New Roman" w:hAnsi="Arial" w:cs="Arial"/>
          <w:sz w:val="24"/>
          <w:szCs w:val="24"/>
        </w:rPr>
        <w:t xml:space="preserve"> February 2018 onwards.</w:t>
      </w:r>
    </w:p>
    <w:p w:rsidR="00A20B30" w:rsidRPr="0058665B" w:rsidRDefault="00A20B30" w:rsidP="0032627A">
      <w:pPr>
        <w:spacing w:after="0" w:line="240" w:lineRule="auto"/>
        <w:jc w:val="both"/>
        <w:rPr>
          <w:rFonts w:ascii="Arial" w:eastAsia="Times New Roman" w:hAnsi="Arial" w:cs="Times New Roman"/>
        </w:rPr>
      </w:pPr>
    </w:p>
    <w:p w:rsidR="005A3E6F" w:rsidRDefault="005A3E6F" w:rsidP="0032627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w:t>
      </w:r>
    </w:p>
    <w:p w:rsidR="005A3E6F" w:rsidRPr="0058665B" w:rsidRDefault="005A3E6F" w:rsidP="0032627A">
      <w:pPr>
        <w:spacing w:after="0" w:line="240" w:lineRule="auto"/>
        <w:jc w:val="both"/>
        <w:rPr>
          <w:rFonts w:ascii="Arial" w:eastAsia="Times New Roman" w:hAnsi="Arial" w:cs="Times New Roman"/>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 xml:space="preserve">1. </w:t>
      </w:r>
      <w:r w:rsidRPr="005A3E6F">
        <w:rPr>
          <w:rFonts w:ascii="Arial" w:eastAsia="Times New Roman" w:hAnsi="Arial" w:cs="Times New Roman"/>
          <w:sz w:val="24"/>
          <w:szCs w:val="20"/>
        </w:rPr>
        <w:tab/>
        <w:t>To approve the casual user mileage rate at 40p for in and out of Borough Claims;</w:t>
      </w:r>
    </w:p>
    <w:p w:rsidR="005A3E6F" w:rsidRPr="0058665B" w:rsidRDefault="005A3E6F" w:rsidP="00396913">
      <w:pPr>
        <w:spacing w:after="0" w:line="240" w:lineRule="auto"/>
        <w:jc w:val="both"/>
        <w:rPr>
          <w:rFonts w:ascii="Arial" w:eastAsia="Times New Roman" w:hAnsi="Arial" w:cs="Times New Roman"/>
          <w:sz w:val="20"/>
          <w:szCs w:val="20"/>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 xml:space="preserve">2. </w:t>
      </w:r>
      <w:r w:rsidRPr="005A3E6F">
        <w:rPr>
          <w:rFonts w:ascii="Arial" w:eastAsia="Times New Roman" w:hAnsi="Arial" w:cs="Times New Roman"/>
          <w:sz w:val="24"/>
          <w:szCs w:val="20"/>
        </w:rPr>
        <w:tab/>
        <w:t>To approve the ending of the separate training mileage leaving officers to claim at their usual rate;</w:t>
      </w:r>
    </w:p>
    <w:p w:rsidR="005A3E6F" w:rsidRPr="0058665B" w:rsidRDefault="005A3E6F" w:rsidP="00396913">
      <w:pPr>
        <w:spacing w:after="0" w:line="240" w:lineRule="auto"/>
        <w:jc w:val="both"/>
        <w:rPr>
          <w:rFonts w:ascii="Arial" w:eastAsia="Times New Roman" w:hAnsi="Arial" w:cs="Times New Roman"/>
          <w:sz w:val="20"/>
          <w:szCs w:val="20"/>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 xml:space="preserve">3. </w:t>
      </w:r>
      <w:r w:rsidRPr="005A3E6F">
        <w:rPr>
          <w:rFonts w:ascii="Arial" w:eastAsia="Times New Roman" w:hAnsi="Arial" w:cs="Times New Roman"/>
          <w:sz w:val="24"/>
          <w:szCs w:val="20"/>
        </w:rPr>
        <w:tab/>
        <w:t>To approve the casual mileage rate for reimbursing interview candidates;</w:t>
      </w:r>
    </w:p>
    <w:p w:rsidR="005A3E6F" w:rsidRPr="0058665B" w:rsidRDefault="005A3E6F" w:rsidP="00396913">
      <w:pPr>
        <w:spacing w:after="0" w:line="240" w:lineRule="auto"/>
        <w:jc w:val="both"/>
        <w:rPr>
          <w:rFonts w:ascii="Arial" w:eastAsia="Times New Roman" w:hAnsi="Arial" w:cs="Times New Roman"/>
          <w:sz w:val="20"/>
          <w:szCs w:val="20"/>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4.</w:t>
      </w:r>
      <w:r w:rsidRPr="005A3E6F">
        <w:rPr>
          <w:rFonts w:ascii="Arial" w:eastAsia="Times New Roman" w:hAnsi="Arial" w:cs="Times New Roman"/>
          <w:sz w:val="24"/>
          <w:szCs w:val="20"/>
        </w:rPr>
        <w:tab/>
        <w:t>To approve the updated subsistence allowances set</w:t>
      </w:r>
      <w:r w:rsidR="004C5F74">
        <w:rPr>
          <w:rFonts w:ascii="Arial" w:eastAsia="Times New Roman" w:hAnsi="Arial" w:cs="Times New Roman"/>
          <w:sz w:val="24"/>
          <w:szCs w:val="20"/>
        </w:rPr>
        <w:t xml:space="preserve"> out in Section D of the report;</w:t>
      </w:r>
    </w:p>
    <w:p w:rsidR="005A3E6F" w:rsidRPr="0058665B" w:rsidRDefault="005A3E6F" w:rsidP="00396913">
      <w:pPr>
        <w:spacing w:after="0" w:line="240" w:lineRule="auto"/>
        <w:jc w:val="both"/>
        <w:rPr>
          <w:rFonts w:ascii="Arial" w:eastAsia="Times New Roman" w:hAnsi="Arial" w:cs="Times New Roman"/>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5.</w:t>
      </w:r>
      <w:r w:rsidRPr="005A3E6F">
        <w:rPr>
          <w:rFonts w:ascii="Arial" w:eastAsia="Times New Roman" w:hAnsi="Arial" w:cs="Times New Roman"/>
          <w:sz w:val="24"/>
          <w:szCs w:val="20"/>
        </w:rPr>
        <w:tab/>
        <w:t xml:space="preserve">To approve the three month cut-off period for claims, with an initial three month amnesty; </w:t>
      </w:r>
    </w:p>
    <w:p w:rsidR="005A3E6F" w:rsidRPr="0058665B" w:rsidRDefault="005A3E6F" w:rsidP="00396913">
      <w:pPr>
        <w:spacing w:after="0" w:line="240" w:lineRule="auto"/>
        <w:jc w:val="both"/>
        <w:rPr>
          <w:rFonts w:ascii="Arial" w:eastAsia="Times New Roman" w:hAnsi="Arial" w:cs="Times New Roman"/>
          <w:sz w:val="20"/>
          <w:szCs w:val="20"/>
        </w:rPr>
      </w:pPr>
    </w:p>
    <w:p w:rsidR="005A3E6F" w:rsidRPr="005A3E6F" w:rsidRDefault="005A3E6F" w:rsidP="00396913">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6.</w:t>
      </w:r>
      <w:r w:rsidRPr="005A3E6F">
        <w:rPr>
          <w:rFonts w:ascii="Arial" w:eastAsia="Times New Roman" w:hAnsi="Arial" w:cs="Times New Roman"/>
          <w:sz w:val="24"/>
          <w:szCs w:val="20"/>
        </w:rPr>
        <w:tab/>
        <w:t>To agree that the Officer allowances appl</w:t>
      </w:r>
      <w:r w:rsidR="00AF1F1B">
        <w:rPr>
          <w:rFonts w:ascii="Arial" w:eastAsia="Times New Roman" w:hAnsi="Arial" w:cs="Times New Roman"/>
          <w:sz w:val="24"/>
          <w:szCs w:val="20"/>
        </w:rPr>
        <w:t xml:space="preserve">ied </w:t>
      </w:r>
      <w:r w:rsidRPr="005A3E6F">
        <w:rPr>
          <w:rFonts w:ascii="Arial" w:eastAsia="Times New Roman" w:hAnsi="Arial" w:cs="Times New Roman"/>
          <w:sz w:val="24"/>
          <w:szCs w:val="20"/>
        </w:rPr>
        <w:t>to Members; and</w:t>
      </w:r>
    </w:p>
    <w:p w:rsidR="005A3E6F" w:rsidRPr="0058665B" w:rsidRDefault="005A3E6F" w:rsidP="00396913">
      <w:pPr>
        <w:spacing w:after="0" w:line="240" w:lineRule="auto"/>
        <w:jc w:val="both"/>
        <w:rPr>
          <w:rFonts w:ascii="Arial" w:eastAsia="Times New Roman" w:hAnsi="Arial" w:cs="Times New Roman"/>
          <w:sz w:val="20"/>
          <w:szCs w:val="20"/>
        </w:rPr>
      </w:pPr>
    </w:p>
    <w:p w:rsidR="005A3E6F" w:rsidRDefault="005A3E6F" w:rsidP="008A3176">
      <w:pPr>
        <w:spacing w:after="0" w:line="240" w:lineRule="auto"/>
        <w:ind w:left="567" w:hanging="567"/>
        <w:jc w:val="both"/>
        <w:rPr>
          <w:rFonts w:ascii="Arial" w:eastAsia="Times New Roman" w:hAnsi="Arial" w:cs="Times New Roman"/>
          <w:sz w:val="24"/>
          <w:szCs w:val="20"/>
        </w:rPr>
      </w:pPr>
      <w:r w:rsidRPr="005A3E6F">
        <w:rPr>
          <w:rFonts w:ascii="Arial" w:eastAsia="Times New Roman" w:hAnsi="Arial" w:cs="Times New Roman"/>
          <w:sz w:val="24"/>
          <w:szCs w:val="20"/>
        </w:rPr>
        <w:t xml:space="preserve">7. </w:t>
      </w:r>
      <w:r w:rsidRPr="005A3E6F">
        <w:rPr>
          <w:rFonts w:ascii="Arial" w:eastAsia="Times New Roman" w:hAnsi="Arial" w:cs="Times New Roman"/>
          <w:sz w:val="24"/>
          <w:szCs w:val="20"/>
        </w:rPr>
        <w:tab/>
        <w:t>To approve the effective date as 1st February, 2018.</w:t>
      </w:r>
    </w:p>
    <w:p w:rsidR="00194F5D" w:rsidRPr="00B677D5" w:rsidRDefault="00194F5D" w:rsidP="0032627A">
      <w:pPr>
        <w:spacing w:after="0" w:line="240" w:lineRule="auto"/>
        <w:jc w:val="both"/>
        <w:rPr>
          <w:rFonts w:ascii="Arial" w:eastAsia="Times New Roman" w:hAnsi="Arial" w:cs="Times New Roman"/>
        </w:rPr>
      </w:pPr>
    </w:p>
    <w:p w:rsidR="00396913" w:rsidRDefault="008A3176"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6</w:t>
      </w:r>
      <w:r w:rsidR="00165768">
        <w:rPr>
          <w:rFonts w:ascii="Arial" w:eastAsia="Times New Roman" w:hAnsi="Arial" w:cs="Arial"/>
          <w:b/>
          <w:sz w:val="24"/>
          <w:szCs w:val="24"/>
        </w:rPr>
        <w:t>8</w:t>
      </w:r>
      <w:r w:rsidRPr="003C1002">
        <w:rPr>
          <w:rFonts w:ascii="Arial" w:eastAsia="Times New Roman" w:hAnsi="Arial" w:cs="Arial"/>
          <w:b/>
          <w:sz w:val="24"/>
          <w:szCs w:val="24"/>
        </w:rPr>
        <w:t xml:space="preserve"> –</w:t>
      </w:r>
      <w:r>
        <w:rPr>
          <w:rFonts w:ascii="Arial" w:eastAsia="Times New Roman" w:hAnsi="Arial" w:cs="Arial"/>
          <w:b/>
          <w:sz w:val="24"/>
          <w:szCs w:val="24"/>
        </w:rPr>
        <w:t xml:space="preserve"> Minor Amendment to the Constitution</w:t>
      </w:r>
    </w:p>
    <w:p w:rsidR="00396913" w:rsidRPr="0058665B" w:rsidRDefault="00396913" w:rsidP="0032627A">
      <w:pPr>
        <w:spacing w:after="0" w:line="240" w:lineRule="auto"/>
        <w:jc w:val="both"/>
        <w:rPr>
          <w:rFonts w:ascii="Arial" w:eastAsia="Times New Roman" w:hAnsi="Arial" w:cs="Times New Roman"/>
        </w:rPr>
      </w:pPr>
    </w:p>
    <w:p w:rsidR="008A3176" w:rsidRPr="003A592B" w:rsidRDefault="008A3176" w:rsidP="008A3176">
      <w:pPr>
        <w:spacing w:after="0" w:line="240" w:lineRule="auto"/>
        <w:jc w:val="both"/>
        <w:rPr>
          <w:rFonts w:ascii="Arial" w:eastAsia="Times New Roman" w:hAnsi="Arial" w:cs="Arial"/>
          <w:sz w:val="24"/>
          <w:szCs w:val="24"/>
        </w:rPr>
      </w:pPr>
      <w:r w:rsidRPr="003A592B">
        <w:rPr>
          <w:rFonts w:ascii="Arial" w:eastAsia="Times New Roman" w:hAnsi="Arial" w:cs="Arial"/>
          <w:sz w:val="24"/>
          <w:szCs w:val="24"/>
        </w:rPr>
        <w:t>The Director of Resources informed the Committee that the Assistant Directors currently had delegations under The Anti-Social Behaviour, Crime and Policing Act 2014 on behalf of the Council.  The Environmental Health Manager had a different delegation which must be mirrored onto the Assistant Directors delegations for consistency and to allow any future action to be undertaken.</w:t>
      </w:r>
    </w:p>
    <w:p w:rsidR="008A3176" w:rsidRPr="0058665B" w:rsidRDefault="008A3176" w:rsidP="008A3176">
      <w:pPr>
        <w:spacing w:after="0" w:line="240" w:lineRule="auto"/>
        <w:jc w:val="both"/>
        <w:rPr>
          <w:rFonts w:ascii="Arial" w:eastAsia="Times New Roman" w:hAnsi="Arial" w:cs="Arial"/>
        </w:rPr>
      </w:pPr>
    </w:p>
    <w:p w:rsidR="008A3176" w:rsidRPr="003A592B" w:rsidRDefault="008A3176" w:rsidP="008A3176">
      <w:pPr>
        <w:spacing w:after="0" w:line="240" w:lineRule="auto"/>
        <w:jc w:val="both"/>
        <w:rPr>
          <w:rFonts w:ascii="Arial" w:eastAsia="Times New Roman" w:hAnsi="Arial" w:cs="Arial"/>
          <w:sz w:val="24"/>
          <w:szCs w:val="24"/>
        </w:rPr>
      </w:pPr>
      <w:r w:rsidRPr="003A592B">
        <w:rPr>
          <w:rFonts w:ascii="Arial" w:eastAsia="Times New Roman" w:hAnsi="Arial" w:cs="Arial"/>
          <w:sz w:val="24"/>
          <w:szCs w:val="24"/>
        </w:rPr>
        <w:t>It was recommended that (v) Issuing community protection notices be added to the current Assistant Director delegation in respect of The Anti-Social Behaviour, Crime and Policing Act 2014.</w:t>
      </w:r>
    </w:p>
    <w:p w:rsidR="008A3176" w:rsidRPr="0058665B" w:rsidRDefault="008A3176" w:rsidP="008A3176">
      <w:pPr>
        <w:spacing w:after="0" w:line="240" w:lineRule="auto"/>
        <w:jc w:val="both"/>
        <w:rPr>
          <w:rFonts w:ascii="Arial" w:eastAsia="Times New Roman" w:hAnsi="Arial" w:cs="Arial"/>
        </w:rPr>
      </w:pPr>
    </w:p>
    <w:p w:rsidR="00165768" w:rsidRPr="00165768" w:rsidRDefault="008A3176" w:rsidP="00165768">
      <w:pPr>
        <w:spacing w:after="0" w:line="240" w:lineRule="auto"/>
        <w:jc w:val="both"/>
        <w:rPr>
          <w:rFonts w:ascii="Arial" w:eastAsia="Times New Roman" w:hAnsi="Arial" w:cs="Times New Roman"/>
          <w:sz w:val="24"/>
          <w:szCs w:val="24"/>
        </w:rPr>
      </w:pPr>
      <w:r w:rsidRPr="003A592B">
        <w:rPr>
          <w:rFonts w:ascii="Arial" w:eastAsia="Times New Roman" w:hAnsi="Arial" w:cs="Times New Roman"/>
          <w:sz w:val="24"/>
          <w:szCs w:val="24"/>
        </w:rPr>
        <w:t xml:space="preserve">RECOMMENDED:- To recommend the Council to agree that the Constitution </w:t>
      </w:r>
      <w:r w:rsidR="00AF1F1B" w:rsidRPr="003A592B">
        <w:rPr>
          <w:rFonts w:ascii="Arial" w:eastAsia="Times New Roman" w:hAnsi="Arial" w:cs="Times New Roman"/>
          <w:sz w:val="24"/>
          <w:szCs w:val="24"/>
        </w:rPr>
        <w:t>be</w:t>
      </w:r>
      <w:r w:rsidR="00165768">
        <w:rPr>
          <w:rFonts w:ascii="Arial" w:eastAsia="Times New Roman" w:hAnsi="Arial" w:cs="Times New Roman"/>
          <w:sz w:val="24"/>
          <w:szCs w:val="24"/>
        </w:rPr>
        <w:t xml:space="preserve"> amended to include to </w:t>
      </w:r>
      <w:r w:rsidR="00165768" w:rsidRPr="00165768">
        <w:rPr>
          <w:rFonts w:ascii="Arial" w:eastAsia="Times New Roman" w:hAnsi="Arial" w:cs="Times New Roman"/>
          <w:sz w:val="24"/>
          <w:szCs w:val="24"/>
        </w:rPr>
        <w:t>the current Assistant Director’s delegation in respect of The Anti-Social Behav</w:t>
      </w:r>
      <w:r w:rsidR="00165768">
        <w:rPr>
          <w:rFonts w:ascii="Arial" w:eastAsia="Times New Roman" w:hAnsi="Arial" w:cs="Times New Roman"/>
          <w:sz w:val="24"/>
          <w:szCs w:val="24"/>
        </w:rPr>
        <w:t>iour, Crime and Policing Act 20</w:t>
      </w:r>
      <w:r w:rsidR="00165768" w:rsidRPr="00165768">
        <w:rPr>
          <w:rFonts w:ascii="Arial" w:eastAsia="Times New Roman" w:hAnsi="Arial" w:cs="Times New Roman"/>
          <w:sz w:val="24"/>
          <w:szCs w:val="24"/>
        </w:rPr>
        <w:t>14:</w:t>
      </w:r>
    </w:p>
    <w:p w:rsidR="00165768" w:rsidRPr="0058665B" w:rsidRDefault="00165768" w:rsidP="00165768">
      <w:pPr>
        <w:spacing w:after="0" w:line="240" w:lineRule="auto"/>
        <w:jc w:val="both"/>
        <w:rPr>
          <w:rFonts w:ascii="Arial" w:eastAsia="Times New Roman" w:hAnsi="Arial" w:cs="Times New Roman"/>
        </w:rPr>
      </w:pPr>
    </w:p>
    <w:p w:rsidR="008A3176" w:rsidRPr="003A592B" w:rsidRDefault="00165768" w:rsidP="00165768">
      <w:pPr>
        <w:spacing w:after="0" w:line="240" w:lineRule="auto"/>
        <w:jc w:val="both"/>
        <w:rPr>
          <w:rFonts w:ascii="Arial" w:eastAsia="Times New Roman" w:hAnsi="Arial" w:cs="Times New Roman"/>
          <w:sz w:val="24"/>
          <w:szCs w:val="24"/>
        </w:rPr>
      </w:pPr>
      <w:r w:rsidRPr="00165768">
        <w:rPr>
          <w:rFonts w:ascii="Arial" w:eastAsia="Times New Roman" w:hAnsi="Arial" w:cs="Times New Roman"/>
          <w:sz w:val="24"/>
          <w:szCs w:val="24"/>
        </w:rPr>
        <w:tab/>
        <w:t>(v)   Issuing Community Protection Notices.</w:t>
      </w:r>
    </w:p>
    <w:p w:rsidR="008A3176" w:rsidRPr="0058665B" w:rsidRDefault="008A3176" w:rsidP="0032627A">
      <w:pPr>
        <w:spacing w:after="0" w:line="240" w:lineRule="auto"/>
        <w:jc w:val="both"/>
        <w:rPr>
          <w:rFonts w:ascii="Arial" w:eastAsia="Times New Roman" w:hAnsi="Arial" w:cs="Times New Roman"/>
        </w:rPr>
      </w:pPr>
    </w:p>
    <w:p w:rsidR="008A3176" w:rsidRPr="003A592B" w:rsidRDefault="008A3176" w:rsidP="0032627A">
      <w:pPr>
        <w:spacing w:after="0" w:line="240" w:lineRule="auto"/>
        <w:jc w:val="both"/>
        <w:rPr>
          <w:rFonts w:ascii="Arial" w:eastAsia="Times New Roman" w:hAnsi="Arial" w:cs="Times New Roman"/>
          <w:sz w:val="24"/>
          <w:szCs w:val="24"/>
        </w:rPr>
      </w:pPr>
      <w:r w:rsidRPr="003A592B">
        <w:rPr>
          <w:rFonts w:ascii="Arial" w:eastAsia="Times New Roman" w:hAnsi="Arial" w:cs="Arial"/>
          <w:b/>
          <w:sz w:val="24"/>
          <w:szCs w:val="24"/>
        </w:rPr>
        <w:t>6</w:t>
      </w:r>
      <w:r w:rsidR="0058665B">
        <w:rPr>
          <w:rFonts w:ascii="Arial" w:eastAsia="Times New Roman" w:hAnsi="Arial" w:cs="Arial"/>
          <w:b/>
          <w:sz w:val="24"/>
          <w:szCs w:val="24"/>
        </w:rPr>
        <w:t>9</w:t>
      </w:r>
      <w:r w:rsidRPr="003A592B">
        <w:rPr>
          <w:rFonts w:ascii="Arial" w:eastAsia="Times New Roman" w:hAnsi="Arial" w:cs="Arial"/>
          <w:b/>
          <w:sz w:val="24"/>
          <w:szCs w:val="24"/>
        </w:rPr>
        <w:t xml:space="preserve"> – Dog Control and Borough Council Kennelling Service</w:t>
      </w:r>
    </w:p>
    <w:p w:rsidR="008A3176" w:rsidRPr="00B677D5" w:rsidRDefault="008A3176" w:rsidP="0032627A">
      <w:pPr>
        <w:spacing w:after="0" w:line="240" w:lineRule="auto"/>
        <w:jc w:val="both"/>
        <w:rPr>
          <w:rFonts w:ascii="Arial" w:eastAsia="Times New Roman" w:hAnsi="Arial" w:cs="Times New Roman"/>
        </w:rPr>
      </w:pPr>
    </w:p>
    <w:p w:rsidR="008A3176" w:rsidRPr="008A3176" w:rsidRDefault="008A3176" w:rsidP="008A3176">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The report of the Executive Director covered </w:t>
      </w:r>
      <w:r w:rsidRPr="008A3176">
        <w:rPr>
          <w:rFonts w:ascii="Arial" w:eastAsia="Times New Roman" w:hAnsi="Arial" w:cs="Arial"/>
          <w:sz w:val="24"/>
          <w:szCs w:val="24"/>
        </w:rPr>
        <w:t>several aspects of t</w:t>
      </w:r>
      <w:r>
        <w:rPr>
          <w:rFonts w:ascii="Arial" w:eastAsia="Times New Roman" w:hAnsi="Arial" w:cs="Arial"/>
          <w:sz w:val="24"/>
          <w:szCs w:val="24"/>
        </w:rPr>
        <w:t>he services the Council provided</w:t>
      </w:r>
      <w:r w:rsidRPr="008A3176">
        <w:rPr>
          <w:rFonts w:ascii="Arial" w:eastAsia="Times New Roman" w:hAnsi="Arial" w:cs="Arial"/>
          <w:sz w:val="24"/>
          <w:szCs w:val="24"/>
        </w:rPr>
        <w:t xml:space="preserve"> in relation to dogs and the Borough Kennels.</w:t>
      </w:r>
    </w:p>
    <w:p w:rsidR="008A3176" w:rsidRPr="00B677D5" w:rsidRDefault="008A3176" w:rsidP="008A3176">
      <w:pPr>
        <w:spacing w:after="0" w:line="240" w:lineRule="auto"/>
        <w:ind w:right="-46"/>
        <w:jc w:val="both"/>
        <w:rPr>
          <w:rFonts w:ascii="Arial" w:eastAsia="Times New Roman" w:hAnsi="Arial" w:cs="Arial"/>
        </w:rPr>
      </w:pPr>
    </w:p>
    <w:p w:rsidR="008A3176" w:rsidRPr="008A3176" w:rsidRDefault="008A3176" w:rsidP="008A3176">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He informed the Committee that the </w:t>
      </w:r>
      <w:r w:rsidRPr="008A3176">
        <w:rPr>
          <w:rFonts w:ascii="Arial" w:eastAsia="Times New Roman" w:hAnsi="Arial" w:cs="Arial"/>
          <w:sz w:val="24"/>
          <w:szCs w:val="24"/>
        </w:rPr>
        <w:t xml:space="preserve">Budget Strategy 2016-2020 </w:t>
      </w:r>
      <w:r>
        <w:rPr>
          <w:rFonts w:ascii="Arial" w:eastAsia="Times New Roman" w:hAnsi="Arial" w:cs="Arial"/>
          <w:sz w:val="24"/>
          <w:szCs w:val="24"/>
        </w:rPr>
        <w:t>had a</w:t>
      </w:r>
      <w:r w:rsidRPr="008A3176">
        <w:rPr>
          <w:rFonts w:ascii="Arial" w:eastAsia="Times New Roman" w:hAnsi="Arial" w:cs="Arial"/>
          <w:sz w:val="24"/>
          <w:szCs w:val="24"/>
        </w:rPr>
        <w:t>nticipated a saving of £30,000 pa during 2017/18 from the Borough Kennels budget.  Th</w:t>
      </w:r>
      <w:r>
        <w:rPr>
          <w:rFonts w:ascii="Arial" w:eastAsia="Times New Roman" w:hAnsi="Arial" w:cs="Arial"/>
          <w:sz w:val="24"/>
          <w:szCs w:val="24"/>
        </w:rPr>
        <w:t>at</w:t>
      </w:r>
      <w:r w:rsidRPr="008A3176">
        <w:rPr>
          <w:rFonts w:ascii="Arial" w:eastAsia="Times New Roman" w:hAnsi="Arial" w:cs="Arial"/>
          <w:sz w:val="24"/>
          <w:szCs w:val="24"/>
        </w:rPr>
        <w:t xml:space="preserve"> was to be achieved by outsourcing the kennels service to either a local or national animal welfare charity or through a contracted service with a private provider.  Although the private provider </w:t>
      </w:r>
      <w:r>
        <w:rPr>
          <w:rFonts w:ascii="Arial" w:eastAsia="Times New Roman" w:hAnsi="Arial" w:cs="Arial"/>
          <w:sz w:val="24"/>
          <w:szCs w:val="24"/>
        </w:rPr>
        <w:t>route cannot be fully ruled out</w:t>
      </w:r>
      <w:r w:rsidRPr="008A3176">
        <w:rPr>
          <w:rFonts w:ascii="Arial" w:eastAsia="Times New Roman" w:hAnsi="Arial" w:cs="Arial"/>
          <w:sz w:val="24"/>
          <w:szCs w:val="24"/>
        </w:rPr>
        <w:t>, there ha</w:t>
      </w:r>
      <w:r>
        <w:rPr>
          <w:rFonts w:ascii="Arial" w:eastAsia="Times New Roman" w:hAnsi="Arial" w:cs="Arial"/>
          <w:sz w:val="24"/>
          <w:szCs w:val="24"/>
        </w:rPr>
        <w:t>d</w:t>
      </w:r>
      <w:r w:rsidRPr="008A3176">
        <w:rPr>
          <w:rFonts w:ascii="Arial" w:eastAsia="Times New Roman" w:hAnsi="Arial" w:cs="Arial"/>
          <w:sz w:val="24"/>
          <w:szCs w:val="24"/>
        </w:rPr>
        <w:t xml:space="preserve"> been very limited interest in either option, and the most likely outcome </w:t>
      </w:r>
      <w:r>
        <w:rPr>
          <w:rFonts w:ascii="Arial" w:eastAsia="Times New Roman" w:hAnsi="Arial" w:cs="Arial"/>
          <w:sz w:val="24"/>
          <w:szCs w:val="24"/>
        </w:rPr>
        <w:t>wa</w:t>
      </w:r>
      <w:r w:rsidRPr="008A3176">
        <w:rPr>
          <w:rFonts w:ascii="Arial" w:eastAsia="Times New Roman" w:hAnsi="Arial" w:cs="Arial"/>
          <w:sz w:val="24"/>
          <w:szCs w:val="24"/>
        </w:rPr>
        <w:t>s that the kennels w</w:t>
      </w:r>
      <w:r>
        <w:rPr>
          <w:rFonts w:ascii="Arial" w:eastAsia="Times New Roman" w:hAnsi="Arial" w:cs="Arial"/>
          <w:sz w:val="24"/>
          <w:szCs w:val="24"/>
        </w:rPr>
        <w:t>ou</w:t>
      </w:r>
      <w:r w:rsidRPr="008A3176">
        <w:rPr>
          <w:rFonts w:ascii="Arial" w:eastAsia="Times New Roman" w:hAnsi="Arial" w:cs="Arial"/>
          <w:sz w:val="24"/>
          <w:szCs w:val="24"/>
        </w:rPr>
        <w:t>l</w:t>
      </w:r>
      <w:r>
        <w:rPr>
          <w:rFonts w:ascii="Arial" w:eastAsia="Times New Roman" w:hAnsi="Arial" w:cs="Arial"/>
          <w:sz w:val="24"/>
          <w:szCs w:val="24"/>
        </w:rPr>
        <w:t>d</w:t>
      </w:r>
      <w:r w:rsidRPr="008A3176">
        <w:rPr>
          <w:rFonts w:ascii="Arial" w:eastAsia="Times New Roman" w:hAnsi="Arial" w:cs="Arial"/>
          <w:sz w:val="24"/>
          <w:szCs w:val="24"/>
        </w:rPr>
        <w:t xml:space="preserve"> be retained in </w:t>
      </w:r>
      <w:r w:rsidRPr="008A3176">
        <w:rPr>
          <w:rFonts w:ascii="Arial" w:eastAsia="Times New Roman" w:hAnsi="Arial" w:cs="Arial"/>
          <w:sz w:val="24"/>
          <w:szCs w:val="24"/>
        </w:rPr>
        <w:lastRenderedPageBreak/>
        <w:t>house.  Th</w:t>
      </w:r>
      <w:r>
        <w:rPr>
          <w:rFonts w:ascii="Arial" w:eastAsia="Times New Roman" w:hAnsi="Arial" w:cs="Arial"/>
          <w:sz w:val="24"/>
          <w:szCs w:val="24"/>
        </w:rPr>
        <w:t>at</w:t>
      </w:r>
      <w:r w:rsidRPr="008A3176">
        <w:rPr>
          <w:rFonts w:ascii="Arial" w:eastAsia="Times New Roman" w:hAnsi="Arial" w:cs="Arial"/>
          <w:sz w:val="24"/>
          <w:szCs w:val="24"/>
        </w:rPr>
        <w:t xml:space="preserve"> </w:t>
      </w:r>
      <w:r>
        <w:rPr>
          <w:rFonts w:ascii="Arial" w:eastAsia="Times New Roman" w:hAnsi="Arial" w:cs="Arial"/>
          <w:sz w:val="24"/>
          <w:szCs w:val="24"/>
        </w:rPr>
        <w:t>had been</w:t>
      </w:r>
      <w:r w:rsidRPr="008A3176">
        <w:rPr>
          <w:rFonts w:ascii="Arial" w:eastAsia="Times New Roman" w:hAnsi="Arial" w:cs="Arial"/>
          <w:sz w:val="24"/>
          <w:szCs w:val="24"/>
        </w:rPr>
        <w:t xml:space="preserve"> reported to this Committee in June when the broad service delivery options </w:t>
      </w:r>
      <w:r>
        <w:rPr>
          <w:rFonts w:ascii="Arial" w:eastAsia="Times New Roman" w:hAnsi="Arial" w:cs="Arial"/>
          <w:sz w:val="24"/>
          <w:szCs w:val="24"/>
        </w:rPr>
        <w:t>had been</w:t>
      </w:r>
      <w:r w:rsidRPr="008A3176">
        <w:rPr>
          <w:rFonts w:ascii="Arial" w:eastAsia="Times New Roman" w:hAnsi="Arial" w:cs="Arial"/>
          <w:sz w:val="24"/>
          <w:szCs w:val="24"/>
        </w:rPr>
        <w:t xml:space="preserve"> presented.  Given the above the only viable option remain</w:t>
      </w:r>
      <w:r w:rsidR="00AF1F1B">
        <w:rPr>
          <w:rFonts w:ascii="Arial" w:eastAsia="Times New Roman" w:hAnsi="Arial" w:cs="Arial"/>
          <w:sz w:val="24"/>
          <w:szCs w:val="24"/>
        </w:rPr>
        <w:t>ed</w:t>
      </w:r>
      <w:r w:rsidRPr="008A3176">
        <w:rPr>
          <w:rFonts w:ascii="Arial" w:eastAsia="Times New Roman" w:hAnsi="Arial" w:cs="Arial"/>
          <w:sz w:val="24"/>
          <w:szCs w:val="24"/>
        </w:rPr>
        <w:t xml:space="preserve"> a zero based budget with the Council’s services being provided to meet the minimum statutory requirements.</w:t>
      </w:r>
    </w:p>
    <w:p w:rsidR="008A3176" w:rsidRPr="0058665B" w:rsidRDefault="008A3176" w:rsidP="008A3176">
      <w:pPr>
        <w:spacing w:after="0" w:line="240" w:lineRule="auto"/>
        <w:ind w:right="-46"/>
        <w:jc w:val="both"/>
        <w:rPr>
          <w:rFonts w:ascii="Arial" w:eastAsia="Times New Roman" w:hAnsi="Arial" w:cs="Arial"/>
          <w:sz w:val="20"/>
          <w:szCs w:val="20"/>
        </w:rPr>
      </w:pPr>
    </w:p>
    <w:p w:rsidR="008A3176" w:rsidRPr="008A3176" w:rsidRDefault="008A3176" w:rsidP="008A3176">
      <w:pPr>
        <w:spacing w:after="0" w:line="240" w:lineRule="auto"/>
        <w:ind w:right="-46"/>
        <w:jc w:val="both"/>
        <w:rPr>
          <w:rFonts w:ascii="Arial" w:eastAsia="Times New Roman" w:hAnsi="Arial" w:cs="Arial"/>
          <w:sz w:val="24"/>
          <w:szCs w:val="24"/>
        </w:rPr>
      </w:pPr>
      <w:r w:rsidRPr="008A3176">
        <w:rPr>
          <w:rFonts w:ascii="Arial" w:eastAsia="Times New Roman" w:hAnsi="Arial" w:cs="Arial"/>
          <w:sz w:val="24"/>
          <w:szCs w:val="24"/>
        </w:rPr>
        <w:t>In th</w:t>
      </w:r>
      <w:r>
        <w:rPr>
          <w:rFonts w:ascii="Arial" w:eastAsia="Times New Roman" w:hAnsi="Arial" w:cs="Arial"/>
          <w:sz w:val="24"/>
          <w:szCs w:val="24"/>
        </w:rPr>
        <w:t>at</w:t>
      </w:r>
      <w:r w:rsidRPr="008A3176">
        <w:rPr>
          <w:rFonts w:ascii="Arial" w:eastAsia="Times New Roman" w:hAnsi="Arial" w:cs="Arial"/>
          <w:sz w:val="24"/>
          <w:szCs w:val="24"/>
        </w:rPr>
        <w:t xml:space="preserve"> regard it </w:t>
      </w:r>
      <w:r>
        <w:rPr>
          <w:rFonts w:ascii="Arial" w:eastAsia="Times New Roman" w:hAnsi="Arial" w:cs="Arial"/>
          <w:sz w:val="24"/>
          <w:szCs w:val="24"/>
        </w:rPr>
        <w:t>wa</w:t>
      </w:r>
      <w:r w:rsidRPr="008A3176">
        <w:rPr>
          <w:rFonts w:ascii="Arial" w:eastAsia="Times New Roman" w:hAnsi="Arial" w:cs="Arial"/>
          <w:sz w:val="24"/>
          <w:szCs w:val="24"/>
        </w:rPr>
        <w:t>s important the Council agree</w:t>
      </w:r>
      <w:r>
        <w:rPr>
          <w:rFonts w:ascii="Arial" w:eastAsia="Times New Roman" w:hAnsi="Arial" w:cs="Arial"/>
          <w:sz w:val="24"/>
          <w:szCs w:val="24"/>
        </w:rPr>
        <w:t>d</w:t>
      </w:r>
      <w:r w:rsidRPr="008A3176">
        <w:rPr>
          <w:rFonts w:ascii="Arial" w:eastAsia="Times New Roman" w:hAnsi="Arial" w:cs="Arial"/>
          <w:sz w:val="24"/>
          <w:szCs w:val="24"/>
        </w:rPr>
        <w:t xml:space="preserve"> its policy on stray dogs, and a draft policy </w:t>
      </w:r>
      <w:r w:rsidR="002374D8">
        <w:rPr>
          <w:rFonts w:ascii="Arial" w:eastAsia="Times New Roman" w:hAnsi="Arial" w:cs="Arial"/>
          <w:sz w:val="24"/>
          <w:szCs w:val="24"/>
        </w:rPr>
        <w:t>wa</w:t>
      </w:r>
      <w:r w:rsidR="00AF1F1B">
        <w:rPr>
          <w:rFonts w:ascii="Arial" w:eastAsia="Times New Roman" w:hAnsi="Arial" w:cs="Arial"/>
          <w:sz w:val="24"/>
          <w:szCs w:val="24"/>
        </w:rPr>
        <w:t>s considered</w:t>
      </w:r>
      <w:r w:rsidRPr="008A3176">
        <w:rPr>
          <w:rFonts w:ascii="Arial" w:eastAsia="Times New Roman" w:hAnsi="Arial" w:cs="Arial"/>
          <w:sz w:val="24"/>
          <w:szCs w:val="24"/>
        </w:rPr>
        <w:t>.  Th</w:t>
      </w:r>
      <w:r w:rsidR="002374D8">
        <w:rPr>
          <w:rFonts w:ascii="Arial" w:eastAsia="Times New Roman" w:hAnsi="Arial" w:cs="Arial"/>
          <w:sz w:val="24"/>
          <w:szCs w:val="24"/>
        </w:rPr>
        <w:t>e</w:t>
      </w:r>
      <w:r w:rsidRPr="008A3176">
        <w:rPr>
          <w:rFonts w:ascii="Arial" w:eastAsia="Times New Roman" w:hAnsi="Arial" w:cs="Arial"/>
          <w:sz w:val="24"/>
          <w:szCs w:val="24"/>
        </w:rPr>
        <w:t xml:space="preserve"> policy ma</w:t>
      </w:r>
      <w:r w:rsidR="002374D8">
        <w:rPr>
          <w:rFonts w:ascii="Arial" w:eastAsia="Times New Roman" w:hAnsi="Arial" w:cs="Arial"/>
          <w:sz w:val="24"/>
          <w:szCs w:val="24"/>
        </w:rPr>
        <w:t>d</w:t>
      </w:r>
      <w:r w:rsidRPr="008A3176">
        <w:rPr>
          <w:rFonts w:ascii="Arial" w:eastAsia="Times New Roman" w:hAnsi="Arial" w:cs="Arial"/>
          <w:sz w:val="24"/>
          <w:szCs w:val="24"/>
        </w:rPr>
        <w:t xml:space="preserve">e clear the </w:t>
      </w:r>
      <w:r w:rsidR="002374D8">
        <w:rPr>
          <w:rFonts w:ascii="Arial" w:eastAsia="Times New Roman" w:hAnsi="Arial" w:cs="Arial"/>
          <w:sz w:val="24"/>
          <w:szCs w:val="24"/>
        </w:rPr>
        <w:t>purpose of the Borough Kennels wa</w:t>
      </w:r>
      <w:r w:rsidRPr="008A3176">
        <w:rPr>
          <w:rFonts w:ascii="Arial" w:eastAsia="Times New Roman" w:hAnsi="Arial" w:cs="Arial"/>
          <w:sz w:val="24"/>
          <w:szCs w:val="24"/>
        </w:rPr>
        <w:t xml:space="preserve">s to fulfil </w:t>
      </w:r>
      <w:r w:rsidR="002374D8">
        <w:rPr>
          <w:rFonts w:ascii="Arial" w:eastAsia="Times New Roman" w:hAnsi="Arial" w:cs="Arial"/>
          <w:sz w:val="24"/>
          <w:szCs w:val="24"/>
        </w:rPr>
        <w:t>the</w:t>
      </w:r>
      <w:r w:rsidRPr="008A3176">
        <w:rPr>
          <w:rFonts w:ascii="Arial" w:eastAsia="Times New Roman" w:hAnsi="Arial" w:cs="Arial"/>
          <w:sz w:val="24"/>
          <w:szCs w:val="24"/>
        </w:rPr>
        <w:t xml:space="preserve"> </w:t>
      </w:r>
      <w:r w:rsidR="002374D8">
        <w:rPr>
          <w:rFonts w:ascii="Arial" w:eastAsia="Times New Roman" w:hAnsi="Arial" w:cs="Arial"/>
          <w:sz w:val="24"/>
          <w:szCs w:val="24"/>
        </w:rPr>
        <w:t xml:space="preserve">Council’s </w:t>
      </w:r>
      <w:r w:rsidRPr="008A3176">
        <w:rPr>
          <w:rFonts w:ascii="Arial" w:eastAsia="Times New Roman" w:hAnsi="Arial" w:cs="Arial"/>
          <w:sz w:val="24"/>
          <w:szCs w:val="24"/>
        </w:rPr>
        <w:t xml:space="preserve">statutory obligations to provide an acceptance point </w:t>
      </w:r>
      <w:r w:rsidR="002374D8">
        <w:rPr>
          <w:rFonts w:ascii="Arial" w:eastAsia="Times New Roman" w:hAnsi="Arial" w:cs="Arial"/>
          <w:sz w:val="24"/>
          <w:szCs w:val="24"/>
        </w:rPr>
        <w:t>for stray dogs.  It also defined</w:t>
      </w:r>
      <w:r w:rsidRPr="008A3176">
        <w:rPr>
          <w:rFonts w:ascii="Arial" w:eastAsia="Times New Roman" w:hAnsi="Arial" w:cs="Arial"/>
          <w:sz w:val="24"/>
          <w:szCs w:val="24"/>
        </w:rPr>
        <w:t xml:space="preserve"> – in the absence of any statutory definition what w</w:t>
      </w:r>
      <w:r w:rsidR="002374D8">
        <w:rPr>
          <w:rFonts w:ascii="Arial" w:eastAsia="Times New Roman" w:hAnsi="Arial" w:cs="Arial"/>
          <w:sz w:val="24"/>
          <w:szCs w:val="24"/>
        </w:rPr>
        <w:t xml:space="preserve">as considered </w:t>
      </w:r>
      <w:r w:rsidRPr="008A3176">
        <w:rPr>
          <w:rFonts w:ascii="Arial" w:eastAsia="Times New Roman" w:hAnsi="Arial" w:cs="Arial"/>
          <w:sz w:val="24"/>
          <w:szCs w:val="24"/>
        </w:rPr>
        <w:t>to be a stray dog.  The policy also ma</w:t>
      </w:r>
      <w:r w:rsidR="002374D8">
        <w:rPr>
          <w:rFonts w:ascii="Arial" w:eastAsia="Times New Roman" w:hAnsi="Arial" w:cs="Arial"/>
          <w:sz w:val="24"/>
          <w:szCs w:val="24"/>
        </w:rPr>
        <w:t>d</w:t>
      </w:r>
      <w:r w:rsidRPr="008A3176">
        <w:rPr>
          <w:rFonts w:ascii="Arial" w:eastAsia="Times New Roman" w:hAnsi="Arial" w:cs="Arial"/>
          <w:sz w:val="24"/>
          <w:szCs w:val="24"/>
        </w:rPr>
        <w:t>e clear that every effort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be mad</w:t>
      </w:r>
      <w:r w:rsidR="002374D8">
        <w:rPr>
          <w:rFonts w:ascii="Arial" w:eastAsia="Times New Roman" w:hAnsi="Arial" w:cs="Arial"/>
          <w:sz w:val="24"/>
          <w:szCs w:val="24"/>
        </w:rPr>
        <w:t>e to re-home strays, but they wou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not be held for an indefinite period.</w:t>
      </w:r>
    </w:p>
    <w:p w:rsidR="008A3176" w:rsidRPr="0058665B" w:rsidRDefault="008A3176" w:rsidP="008A3176">
      <w:pPr>
        <w:spacing w:after="0" w:line="240" w:lineRule="auto"/>
        <w:ind w:right="-46"/>
        <w:jc w:val="both"/>
        <w:rPr>
          <w:rFonts w:ascii="Arial" w:eastAsia="Times New Roman" w:hAnsi="Arial" w:cs="Arial"/>
          <w:sz w:val="20"/>
          <w:szCs w:val="20"/>
        </w:rPr>
      </w:pPr>
    </w:p>
    <w:p w:rsidR="008A3176" w:rsidRPr="008A3176" w:rsidRDefault="008A3176" w:rsidP="008A3176">
      <w:pPr>
        <w:spacing w:after="0" w:line="240" w:lineRule="auto"/>
        <w:ind w:right="-46"/>
        <w:jc w:val="both"/>
        <w:rPr>
          <w:rFonts w:ascii="Arial" w:eastAsia="Times New Roman" w:hAnsi="Arial" w:cs="Arial"/>
          <w:sz w:val="24"/>
          <w:szCs w:val="24"/>
        </w:rPr>
      </w:pPr>
      <w:r w:rsidRPr="008A3176">
        <w:rPr>
          <w:rFonts w:ascii="Arial" w:eastAsia="Times New Roman" w:hAnsi="Arial" w:cs="Arial"/>
          <w:sz w:val="24"/>
          <w:szCs w:val="24"/>
        </w:rPr>
        <w:t>The policy cover</w:t>
      </w:r>
      <w:r w:rsidR="002374D8">
        <w:rPr>
          <w:rFonts w:ascii="Arial" w:eastAsia="Times New Roman" w:hAnsi="Arial" w:cs="Arial"/>
          <w:sz w:val="24"/>
          <w:szCs w:val="24"/>
        </w:rPr>
        <w:t>ed</w:t>
      </w:r>
      <w:r w:rsidRPr="008A3176">
        <w:rPr>
          <w:rFonts w:ascii="Arial" w:eastAsia="Times New Roman" w:hAnsi="Arial" w:cs="Arial"/>
          <w:sz w:val="24"/>
          <w:szCs w:val="24"/>
        </w:rPr>
        <w:t xml:space="preserve"> how the Council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deal with strays, but also s</w:t>
      </w:r>
      <w:r w:rsidR="002374D8">
        <w:rPr>
          <w:rFonts w:ascii="Arial" w:eastAsia="Times New Roman" w:hAnsi="Arial" w:cs="Arial"/>
          <w:sz w:val="24"/>
          <w:szCs w:val="24"/>
        </w:rPr>
        <w:t>ought</w:t>
      </w:r>
      <w:r w:rsidRPr="008A3176">
        <w:rPr>
          <w:rFonts w:ascii="Arial" w:eastAsia="Times New Roman" w:hAnsi="Arial" w:cs="Arial"/>
          <w:sz w:val="24"/>
          <w:szCs w:val="24"/>
        </w:rPr>
        <w:t xml:space="preserve"> to act as a deterrent to those owners who allow</w:t>
      </w:r>
      <w:r w:rsidR="002374D8">
        <w:rPr>
          <w:rFonts w:ascii="Arial" w:eastAsia="Times New Roman" w:hAnsi="Arial" w:cs="Arial"/>
          <w:sz w:val="24"/>
          <w:szCs w:val="24"/>
        </w:rPr>
        <w:t>ed</w:t>
      </w:r>
      <w:r w:rsidRPr="008A3176">
        <w:rPr>
          <w:rFonts w:ascii="Arial" w:eastAsia="Times New Roman" w:hAnsi="Arial" w:cs="Arial"/>
          <w:sz w:val="24"/>
          <w:szCs w:val="24"/>
        </w:rPr>
        <w:t xml:space="preserve"> their dogs to stray.  The policy ma</w:t>
      </w:r>
      <w:r w:rsidR="002374D8">
        <w:rPr>
          <w:rFonts w:ascii="Arial" w:eastAsia="Times New Roman" w:hAnsi="Arial" w:cs="Arial"/>
          <w:sz w:val="24"/>
          <w:szCs w:val="24"/>
        </w:rPr>
        <w:t>d</w:t>
      </w:r>
      <w:r w:rsidRPr="008A3176">
        <w:rPr>
          <w:rFonts w:ascii="Arial" w:eastAsia="Times New Roman" w:hAnsi="Arial" w:cs="Arial"/>
          <w:sz w:val="24"/>
          <w:szCs w:val="24"/>
        </w:rPr>
        <w:t>e clear that the costs of kennelling fees and administrative fees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be recovered from all owners prior to their dog being returned to them.  No exceptions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 be made to the</w:t>
      </w:r>
      <w:r w:rsidRPr="008A3176">
        <w:rPr>
          <w:rFonts w:ascii="Arial" w:eastAsia="Times New Roman" w:hAnsi="Arial" w:cs="Arial"/>
          <w:sz w:val="24"/>
          <w:szCs w:val="24"/>
        </w:rPr>
        <w:t xml:space="preserve"> policy.  A full review of fees and charges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be undertaken as part of the 2018/19 budget.  </w:t>
      </w:r>
    </w:p>
    <w:p w:rsidR="008A3176" w:rsidRPr="0058665B" w:rsidRDefault="008A3176" w:rsidP="008A3176">
      <w:pPr>
        <w:spacing w:after="0" w:line="240" w:lineRule="auto"/>
        <w:ind w:right="-46"/>
        <w:jc w:val="both"/>
        <w:rPr>
          <w:rFonts w:ascii="Arial" w:eastAsia="Times New Roman" w:hAnsi="Arial" w:cs="Arial"/>
          <w:sz w:val="20"/>
          <w:szCs w:val="20"/>
        </w:rPr>
      </w:pPr>
    </w:p>
    <w:p w:rsidR="008A3176" w:rsidRPr="008A3176" w:rsidRDefault="008A3176" w:rsidP="008A3176">
      <w:pPr>
        <w:spacing w:after="0" w:line="240" w:lineRule="auto"/>
        <w:ind w:right="-46"/>
        <w:jc w:val="both"/>
        <w:rPr>
          <w:rFonts w:ascii="Arial" w:eastAsia="Times New Roman" w:hAnsi="Arial" w:cs="Arial"/>
          <w:sz w:val="24"/>
          <w:szCs w:val="24"/>
        </w:rPr>
      </w:pPr>
      <w:r w:rsidRPr="008A3176">
        <w:rPr>
          <w:rFonts w:ascii="Arial" w:eastAsia="Times New Roman" w:hAnsi="Arial" w:cs="Arial"/>
          <w:sz w:val="24"/>
          <w:szCs w:val="24"/>
        </w:rPr>
        <w:t>In order to meet the saving requirements agreed for the kennels service, significant changes to th</w:t>
      </w:r>
      <w:r w:rsidR="002374D8">
        <w:rPr>
          <w:rFonts w:ascii="Arial" w:eastAsia="Times New Roman" w:hAnsi="Arial" w:cs="Arial"/>
          <w:sz w:val="24"/>
          <w:szCs w:val="24"/>
        </w:rPr>
        <w:t>e opening hours of the kennels we</w:t>
      </w:r>
      <w:r w:rsidRPr="008A3176">
        <w:rPr>
          <w:rFonts w:ascii="Arial" w:eastAsia="Times New Roman" w:hAnsi="Arial" w:cs="Arial"/>
          <w:sz w:val="24"/>
          <w:szCs w:val="24"/>
        </w:rPr>
        <w:t>re under consideration and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be reported to the next m</w:t>
      </w:r>
      <w:r w:rsidR="002374D8">
        <w:rPr>
          <w:rFonts w:ascii="Arial" w:eastAsia="Times New Roman" w:hAnsi="Arial" w:cs="Arial"/>
          <w:sz w:val="24"/>
          <w:szCs w:val="24"/>
        </w:rPr>
        <w:t>eeting of this</w:t>
      </w:r>
      <w:r w:rsidRPr="008A3176">
        <w:rPr>
          <w:rFonts w:ascii="Arial" w:eastAsia="Times New Roman" w:hAnsi="Arial" w:cs="Arial"/>
          <w:sz w:val="24"/>
          <w:szCs w:val="24"/>
        </w:rPr>
        <w:t xml:space="preserve"> Committee, following staff consultation.</w:t>
      </w:r>
    </w:p>
    <w:p w:rsidR="008A3176" w:rsidRPr="0058665B" w:rsidRDefault="008A3176" w:rsidP="008A3176">
      <w:pPr>
        <w:spacing w:after="0" w:line="240" w:lineRule="auto"/>
        <w:ind w:right="-46"/>
        <w:jc w:val="both"/>
        <w:rPr>
          <w:rFonts w:ascii="Arial" w:eastAsia="Times New Roman" w:hAnsi="Arial" w:cs="Arial"/>
          <w:sz w:val="20"/>
          <w:szCs w:val="20"/>
        </w:rPr>
      </w:pPr>
    </w:p>
    <w:p w:rsidR="008A3176" w:rsidRPr="008A3176" w:rsidRDefault="002374D8" w:rsidP="008A3176">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He also informed the Committee that the Council </w:t>
      </w:r>
      <w:r w:rsidR="008A3176" w:rsidRPr="008A3176">
        <w:rPr>
          <w:rFonts w:ascii="Arial" w:eastAsia="Times New Roman" w:hAnsi="Arial" w:cs="Arial"/>
          <w:sz w:val="24"/>
          <w:szCs w:val="24"/>
        </w:rPr>
        <w:t>currently ha</w:t>
      </w:r>
      <w:r>
        <w:rPr>
          <w:rFonts w:ascii="Arial" w:eastAsia="Times New Roman" w:hAnsi="Arial" w:cs="Arial"/>
          <w:sz w:val="24"/>
          <w:szCs w:val="24"/>
        </w:rPr>
        <w:t>d</w:t>
      </w:r>
      <w:r w:rsidR="008A3176" w:rsidRPr="008A3176">
        <w:rPr>
          <w:rFonts w:ascii="Arial" w:eastAsia="Times New Roman" w:hAnsi="Arial" w:cs="Arial"/>
          <w:sz w:val="24"/>
          <w:szCs w:val="24"/>
        </w:rPr>
        <w:t xml:space="preserve"> four local Orders covering the exclusion and control of dogs in various areas of the Borough as follows:</w:t>
      </w:r>
      <w:r>
        <w:rPr>
          <w:rFonts w:ascii="Arial" w:eastAsia="Times New Roman" w:hAnsi="Arial" w:cs="Arial"/>
          <w:sz w:val="24"/>
          <w:szCs w:val="24"/>
        </w:rPr>
        <w:t xml:space="preserve"> </w:t>
      </w:r>
      <w:r w:rsidR="008A3176" w:rsidRPr="008A3176">
        <w:rPr>
          <w:rFonts w:ascii="Arial" w:eastAsia="Times New Roman" w:hAnsi="Arial" w:cs="Arial"/>
          <w:sz w:val="24"/>
          <w:szCs w:val="24"/>
        </w:rPr>
        <w:t>Dogs Exclusion from Various Play Areas</w:t>
      </w:r>
      <w:r>
        <w:rPr>
          <w:rFonts w:ascii="Arial" w:eastAsia="Times New Roman" w:hAnsi="Arial" w:cs="Arial"/>
          <w:sz w:val="24"/>
          <w:szCs w:val="24"/>
        </w:rPr>
        <w:t xml:space="preserve">; </w:t>
      </w:r>
      <w:r w:rsidR="008A3176" w:rsidRPr="008A3176">
        <w:rPr>
          <w:rFonts w:ascii="Arial" w:eastAsia="Times New Roman" w:hAnsi="Arial" w:cs="Arial"/>
          <w:sz w:val="24"/>
          <w:szCs w:val="24"/>
        </w:rPr>
        <w:t>Dogs on Leads Order 2008</w:t>
      </w:r>
      <w:r>
        <w:rPr>
          <w:rFonts w:ascii="Arial" w:eastAsia="Times New Roman" w:hAnsi="Arial" w:cs="Arial"/>
          <w:sz w:val="24"/>
          <w:szCs w:val="24"/>
        </w:rPr>
        <w:t xml:space="preserve">; </w:t>
      </w:r>
      <w:r w:rsidR="008A3176" w:rsidRPr="008A3176">
        <w:rPr>
          <w:rFonts w:ascii="Arial" w:eastAsia="Times New Roman" w:hAnsi="Arial" w:cs="Arial"/>
          <w:sz w:val="24"/>
          <w:szCs w:val="24"/>
        </w:rPr>
        <w:t>Dogs on Leads by Direction Order 2008</w:t>
      </w:r>
      <w:r>
        <w:rPr>
          <w:rFonts w:ascii="Arial" w:eastAsia="Times New Roman" w:hAnsi="Arial" w:cs="Arial"/>
          <w:sz w:val="24"/>
          <w:szCs w:val="24"/>
        </w:rPr>
        <w:t xml:space="preserve">; and </w:t>
      </w:r>
      <w:r w:rsidR="008A3176" w:rsidRPr="008A3176">
        <w:rPr>
          <w:rFonts w:ascii="Arial" w:eastAsia="Times New Roman" w:hAnsi="Arial" w:cs="Arial"/>
          <w:sz w:val="24"/>
          <w:szCs w:val="24"/>
        </w:rPr>
        <w:t>Dogs Exclusion Order 2008</w:t>
      </w:r>
      <w:r>
        <w:rPr>
          <w:rFonts w:ascii="Arial" w:eastAsia="Times New Roman" w:hAnsi="Arial" w:cs="Arial"/>
          <w:sz w:val="24"/>
          <w:szCs w:val="24"/>
        </w:rPr>
        <w:t>.</w:t>
      </w:r>
    </w:p>
    <w:p w:rsidR="008A3176" w:rsidRPr="0058665B" w:rsidRDefault="008A3176" w:rsidP="008A3176">
      <w:pPr>
        <w:spacing w:after="0" w:line="240" w:lineRule="auto"/>
        <w:ind w:right="-46"/>
        <w:jc w:val="both"/>
        <w:rPr>
          <w:rFonts w:ascii="Arial" w:eastAsia="Times New Roman" w:hAnsi="Arial" w:cs="Arial"/>
          <w:sz w:val="20"/>
          <w:szCs w:val="20"/>
        </w:rPr>
      </w:pPr>
    </w:p>
    <w:p w:rsidR="008A3176" w:rsidRPr="008A3176" w:rsidRDefault="008A3176" w:rsidP="008A3176">
      <w:pPr>
        <w:spacing w:after="0" w:line="240" w:lineRule="auto"/>
        <w:ind w:right="-46"/>
        <w:jc w:val="both"/>
        <w:rPr>
          <w:rFonts w:ascii="Arial" w:eastAsia="Times New Roman" w:hAnsi="Arial" w:cs="Arial"/>
          <w:sz w:val="24"/>
          <w:szCs w:val="24"/>
        </w:rPr>
      </w:pPr>
      <w:r w:rsidRPr="008A3176">
        <w:rPr>
          <w:rFonts w:ascii="Arial" w:eastAsia="Times New Roman" w:hAnsi="Arial" w:cs="Arial"/>
          <w:sz w:val="24"/>
          <w:szCs w:val="24"/>
        </w:rPr>
        <w:t>Under the terms of the Anti Social Behaviour, Crime and Policing Act 2014 the Orders w</w:t>
      </w:r>
      <w:r w:rsidR="002374D8">
        <w:rPr>
          <w:rFonts w:ascii="Arial" w:eastAsia="Times New Roman" w:hAnsi="Arial" w:cs="Arial"/>
          <w:sz w:val="24"/>
          <w:szCs w:val="24"/>
        </w:rPr>
        <w:t>ou</w:t>
      </w:r>
      <w:r w:rsidRPr="008A3176">
        <w:rPr>
          <w:rFonts w:ascii="Arial" w:eastAsia="Times New Roman" w:hAnsi="Arial" w:cs="Arial"/>
          <w:sz w:val="24"/>
          <w:szCs w:val="24"/>
        </w:rPr>
        <w:t>l</w:t>
      </w:r>
      <w:r w:rsidR="002374D8">
        <w:rPr>
          <w:rFonts w:ascii="Arial" w:eastAsia="Times New Roman" w:hAnsi="Arial" w:cs="Arial"/>
          <w:sz w:val="24"/>
          <w:szCs w:val="24"/>
        </w:rPr>
        <w:t>d</w:t>
      </w:r>
      <w:r w:rsidRPr="008A3176">
        <w:rPr>
          <w:rFonts w:ascii="Arial" w:eastAsia="Times New Roman" w:hAnsi="Arial" w:cs="Arial"/>
          <w:sz w:val="24"/>
          <w:szCs w:val="24"/>
        </w:rPr>
        <w:t xml:space="preserve"> expire unless they </w:t>
      </w:r>
      <w:r w:rsidR="002374D8">
        <w:rPr>
          <w:rFonts w:ascii="Arial" w:eastAsia="Times New Roman" w:hAnsi="Arial" w:cs="Arial"/>
          <w:sz w:val="24"/>
          <w:szCs w:val="24"/>
        </w:rPr>
        <w:t>we</w:t>
      </w:r>
      <w:r w:rsidRPr="008A3176">
        <w:rPr>
          <w:rFonts w:ascii="Arial" w:eastAsia="Times New Roman" w:hAnsi="Arial" w:cs="Arial"/>
          <w:sz w:val="24"/>
          <w:szCs w:val="24"/>
        </w:rPr>
        <w:t>re extended under S</w:t>
      </w:r>
      <w:r w:rsidR="002374D8">
        <w:rPr>
          <w:rFonts w:ascii="Arial" w:eastAsia="Times New Roman" w:hAnsi="Arial" w:cs="Arial"/>
          <w:sz w:val="24"/>
          <w:szCs w:val="24"/>
        </w:rPr>
        <w:t xml:space="preserve">ection </w:t>
      </w:r>
      <w:r w:rsidRPr="008A3176">
        <w:rPr>
          <w:rFonts w:ascii="Arial" w:eastAsia="Times New Roman" w:hAnsi="Arial" w:cs="Arial"/>
          <w:sz w:val="24"/>
          <w:szCs w:val="24"/>
        </w:rPr>
        <w:t>60 of the same Act by 20</w:t>
      </w:r>
      <w:r w:rsidR="002374D8">
        <w:rPr>
          <w:rFonts w:ascii="Arial" w:eastAsia="Times New Roman" w:hAnsi="Arial" w:cs="Arial"/>
          <w:sz w:val="24"/>
          <w:szCs w:val="24"/>
        </w:rPr>
        <w:t>th</w:t>
      </w:r>
      <w:r w:rsidRPr="008A3176">
        <w:rPr>
          <w:rFonts w:ascii="Arial" w:eastAsia="Times New Roman" w:hAnsi="Arial" w:cs="Arial"/>
          <w:sz w:val="24"/>
          <w:szCs w:val="24"/>
        </w:rPr>
        <w:t xml:space="preserve"> October</w:t>
      </w:r>
      <w:r w:rsidR="002374D8">
        <w:rPr>
          <w:rFonts w:ascii="Arial" w:eastAsia="Times New Roman" w:hAnsi="Arial" w:cs="Arial"/>
          <w:sz w:val="24"/>
          <w:szCs w:val="24"/>
        </w:rPr>
        <w:t xml:space="preserve">, </w:t>
      </w:r>
      <w:r w:rsidRPr="008A3176">
        <w:rPr>
          <w:rFonts w:ascii="Arial" w:eastAsia="Times New Roman" w:hAnsi="Arial" w:cs="Arial"/>
          <w:sz w:val="24"/>
          <w:szCs w:val="24"/>
        </w:rPr>
        <w:t>2017.  I</w:t>
      </w:r>
      <w:r w:rsidR="002374D8">
        <w:rPr>
          <w:rFonts w:ascii="Arial" w:eastAsia="Times New Roman" w:hAnsi="Arial" w:cs="Arial"/>
          <w:sz w:val="24"/>
          <w:szCs w:val="24"/>
        </w:rPr>
        <w:t>t was considered that</w:t>
      </w:r>
      <w:r w:rsidRPr="008A3176">
        <w:rPr>
          <w:rFonts w:ascii="Arial" w:eastAsia="Times New Roman" w:hAnsi="Arial" w:cs="Arial"/>
          <w:sz w:val="24"/>
          <w:szCs w:val="24"/>
        </w:rPr>
        <w:t xml:space="preserve"> the likelihood of anti social behaviour occurring if the</w:t>
      </w:r>
      <w:r w:rsidR="002374D8">
        <w:rPr>
          <w:rFonts w:ascii="Arial" w:eastAsia="Times New Roman" w:hAnsi="Arial" w:cs="Arial"/>
          <w:sz w:val="24"/>
          <w:szCs w:val="24"/>
        </w:rPr>
        <w:t xml:space="preserve"> Orders lapsed wa</w:t>
      </w:r>
      <w:r w:rsidRPr="008A3176">
        <w:rPr>
          <w:rFonts w:ascii="Arial" w:eastAsia="Times New Roman" w:hAnsi="Arial" w:cs="Arial"/>
          <w:sz w:val="24"/>
          <w:szCs w:val="24"/>
        </w:rPr>
        <w:t>s significant, and the above Orders should be extended for the maximum period of three years allowed under S</w:t>
      </w:r>
      <w:r w:rsidR="00352123">
        <w:rPr>
          <w:rFonts w:ascii="Arial" w:eastAsia="Times New Roman" w:hAnsi="Arial" w:cs="Arial"/>
          <w:sz w:val="24"/>
          <w:szCs w:val="24"/>
        </w:rPr>
        <w:t xml:space="preserve">ection </w:t>
      </w:r>
      <w:r w:rsidRPr="008A3176">
        <w:rPr>
          <w:rFonts w:ascii="Arial" w:eastAsia="Times New Roman" w:hAnsi="Arial" w:cs="Arial"/>
          <w:sz w:val="24"/>
          <w:szCs w:val="24"/>
        </w:rPr>
        <w:t>60 of the Act.</w:t>
      </w:r>
    </w:p>
    <w:p w:rsidR="008A3176" w:rsidRPr="0058665B" w:rsidRDefault="008A3176" w:rsidP="0032627A">
      <w:pPr>
        <w:spacing w:after="0" w:line="240" w:lineRule="auto"/>
        <w:jc w:val="both"/>
        <w:rPr>
          <w:rFonts w:ascii="Arial" w:eastAsia="Times New Roman" w:hAnsi="Arial" w:cs="Times New Roman"/>
          <w:sz w:val="20"/>
          <w:szCs w:val="20"/>
        </w:rPr>
      </w:pPr>
    </w:p>
    <w:p w:rsidR="002374D8" w:rsidRDefault="002374D8" w:rsidP="0032627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RECOMMENDED:- </w:t>
      </w:r>
    </w:p>
    <w:p w:rsidR="002374D8" w:rsidRPr="0058665B" w:rsidRDefault="002374D8" w:rsidP="0032627A">
      <w:pPr>
        <w:spacing w:after="0" w:line="240" w:lineRule="auto"/>
        <w:jc w:val="both"/>
        <w:rPr>
          <w:rFonts w:ascii="Arial" w:eastAsia="Times New Roman" w:hAnsi="Arial" w:cs="Times New Roman"/>
          <w:sz w:val="20"/>
          <w:szCs w:val="20"/>
        </w:rPr>
      </w:pPr>
    </w:p>
    <w:p w:rsidR="008A3176" w:rsidRDefault="002374D8" w:rsidP="002374D8">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1.</w:t>
      </w:r>
      <w:r>
        <w:rPr>
          <w:rFonts w:ascii="Arial" w:eastAsia="Times New Roman" w:hAnsi="Arial" w:cs="Times New Roman"/>
          <w:sz w:val="24"/>
          <w:szCs w:val="20"/>
        </w:rPr>
        <w:tab/>
        <w:t>To recommend the Council to agree that the Stray Dogs En</w:t>
      </w:r>
      <w:r w:rsidR="00AF1F1B">
        <w:rPr>
          <w:rFonts w:ascii="Arial" w:eastAsia="Times New Roman" w:hAnsi="Arial" w:cs="Times New Roman"/>
          <w:sz w:val="24"/>
          <w:szCs w:val="20"/>
        </w:rPr>
        <w:t>forcement Policy be adopted;</w:t>
      </w:r>
      <w:r w:rsidR="0058665B">
        <w:rPr>
          <w:rFonts w:ascii="Arial" w:eastAsia="Times New Roman" w:hAnsi="Arial" w:cs="Times New Roman"/>
          <w:sz w:val="24"/>
          <w:szCs w:val="20"/>
        </w:rPr>
        <w:t xml:space="preserve"> and</w:t>
      </w:r>
    </w:p>
    <w:p w:rsidR="002374D8" w:rsidRPr="0058665B" w:rsidRDefault="002374D8" w:rsidP="0032627A">
      <w:pPr>
        <w:spacing w:after="0" w:line="240" w:lineRule="auto"/>
        <w:jc w:val="both"/>
        <w:rPr>
          <w:rFonts w:ascii="Arial" w:eastAsia="Times New Roman" w:hAnsi="Arial" w:cs="Times New Roman"/>
          <w:sz w:val="18"/>
          <w:szCs w:val="18"/>
        </w:rPr>
      </w:pPr>
    </w:p>
    <w:p w:rsidR="002374D8" w:rsidRPr="002374D8" w:rsidRDefault="002374D8" w:rsidP="00AF1F1B">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2.</w:t>
      </w:r>
      <w:r w:rsidRPr="002374D8">
        <w:rPr>
          <w:rFonts w:ascii="Arial" w:eastAsia="Times New Roman" w:hAnsi="Arial" w:cs="Times New Roman"/>
          <w:sz w:val="24"/>
          <w:szCs w:val="20"/>
        </w:rPr>
        <w:tab/>
        <w:t>To undertake a full review of fees and charges for the Council kennelling servic</w:t>
      </w:r>
      <w:r w:rsidR="00C010BE">
        <w:rPr>
          <w:rFonts w:ascii="Arial" w:eastAsia="Times New Roman" w:hAnsi="Arial" w:cs="Times New Roman"/>
          <w:sz w:val="24"/>
          <w:szCs w:val="20"/>
        </w:rPr>
        <w:t>e as part of the 2018/19 budget</w:t>
      </w:r>
      <w:r w:rsidR="00AF1F1B">
        <w:rPr>
          <w:rFonts w:ascii="Arial" w:eastAsia="Times New Roman" w:hAnsi="Arial" w:cs="Times New Roman"/>
          <w:sz w:val="24"/>
          <w:szCs w:val="20"/>
        </w:rPr>
        <w:t>;</w:t>
      </w:r>
      <w:r w:rsidRPr="002374D8">
        <w:rPr>
          <w:rFonts w:ascii="Arial" w:eastAsia="Times New Roman" w:hAnsi="Arial" w:cs="Times New Roman"/>
          <w:sz w:val="24"/>
          <w:szCs w:val="20"/>
        </w:rPr>
        <w:t xml:space="preserve"> and</w:t>
      </w:r>
    </w:p>
    <w:p w:rsidR="002374D8" w:rsidRPr="0058665B" w:rsidRDefault="002374D8" w:rsidP="00AF1F1B">
      <w:pPr>
        <w:spacing w:after="0" w:line="240" w:lineRule="auto"/>
        <w:ind w:left="567" w:hanging="567"/>
        <w:jc w:val="both"/>
        <w:rPr>
          <w:rFonts w:ascii="Arial" w:eastAsia="Times New Roman" w:hAnsi="Arial" w:cs="Times New Roman"/>
          <w:sz w:val="18"/>
          <w:szCs w:val="18"/>
        </w:rPr>
      </w:pPr>
    </w:p>
    <w:p w:rsidR="002374D8" w:rsidRPr="002374D8" w:rsidRDefault="002374D8" w:rsidP="00AF1F1B">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3.</w:t>
      </w:r>
      <w:r w:rsidRPr="002374D8">
        <w:rPr>
          <w:rFonts w:ascii="Arial" w:eastAsia="Times New Roman" w:hAnsi="Arial" w:cs="Times New Roman"/>
          <w:sz w:val="24"/>
          <w:szCs w:val="20"/>
        </w:rPr>
        <w:tab/>
        <w:t>To agree that the duration of the following local orders:</w:t>
      </w:r>
    </w:p>
    <w:p w:rsidR="002374D8" w:rsidRPr="0058665B" w:rsidRDefault="002374D8" w:rsidP="00AF1F1B">
      <w:pPr>
        <w:spacing w:after="0" w:line="240" w:lineRule="auto"/>
        <w:ind w:left="567" w:hanging="567"/>
        <w:jc w:val="both"/>
        <w:rPr>
          <w:rFonts w:ascii="Arial" w:eastAsia="Times New Roman" w:hAnsi="Arial" w:cs="Times New Roman"/>
          <w:sz w:val="16"/>
          <w:szCs w:val="16"/>
        </w:rPr>
      </w:pPr>
    </w:p>
    <w:p w:rsidR="002374D8" w:rsidRPr="002374D8" w:rsidRDefault="002374D8" w:rsidP="00AF1F1B">
      <w:pPr>
        <w:tabs>
          <w:tab w:val="left" w:pos="1276"/>
        </w:tabs>
        <w:spacing w:after="0" w:line="240" w:lineRule="auto"/>
        <w:ind w:left="567" w:hanging="567"/>
        <w:jc w:val="both"/>
        <w:rPr>
          <w:rFonts w:ascii="Arial" w:eastAsia="Times New Roman" w:hAnsi="Arial" w:cs="Times New Roman"/>
          <w:sz w:val="24"/>
          <w:szCs w:val="20"/>
        </w:rPr>
      </w:pPr>
      <w:r w:rsidRPr="002374D8">
        <w:rPr>
          <w:rFonts w:ascii="Arial" w:eastAsia="Times New Roman" w:hAnsi="Arial" w:cs="Times New Roman"/>
          <w:sz w:val="24"/>
          <w:szCs w:val="20"/>
        </w:rPr>
        <w:tab/>
      </w:r>
      <w:r>
        <w:rPr>
          <w:rFonts w:ascii="Arial" w:eastAsia="Times New Roman" w:hAnsi="Arial" w:cs="Times New Roman"/>
          <w:sz w:val="24"/>
          <w:szCs w:val="20"/>
        </w:rPr>
        <w:t>(i)</w:t>
      </w:r>
      <w:r w:rsidRPr="002374D8">
        <w:rPr>
          <w:rFonts w:ascii="Arial" w:eastAsia="Times New Roman" w:hAnsi="Arial" w:cs="Times New Roman"/>
          <w:sz w:val="24"/>
          <w:szCs w:val="20"/>
        </w:rPr>
        <w:tab/>
        <w:t>Dogs Exclusion from Various Play Areas</w:t>
      </w:r>
    </w:p>
    <w:p w:rsidR="002374D8" w:rsidRPr="002374D8" w:rsidRDefault="002374D8" w:rsidP="00AF1F1B">
      <w:pPr>
        <w:tabs>
          <w:tab w:val="left" w:pos="1276"/>
        </w:tabs>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ab/>
        <w:t>(ii)</w:t>
      </w:r>
      <w:r w:rsidRPr="002374D8">
        <w:rPr>
          <w:rFonts w:ascii="Arial" w:eastAsia="Times New Roman" w:hAnsi="Arial" w:cs="Times New Roman"/>
          <w:sz w:val="24"/>
          <w:szCs w:val="20"/>
        </w:rPr>
        <w:tab/>
        <w:t>Dogs on Leads Order 2008</w:t>
      </w:r>
    </w:p>
    <w:p w:rsidR="002374D8" w:rsidRPr="002374D8" w:rsidRDefault="002374D8" w:rsidP="00AF1F1B">
      <w:pPr>
        <w:tabs>
          <w:tab w:val="left" w:pos="1276"/>
        </w:tabs>
        <w:spacing w:after="0" w:line="240" w:lineRule="auto"/>
        <w:ind w:left="567" w:hanging="567"/>
        <w:jc w:val="both"/>
        <w:rPr>
          <w:rFonts w:ascii="Arial" w:eastAsia="Times New Roman" w:hAnsi="Arial" w:cs="Times New Roman"/>
          <w:sz w:val="24"/>
          <w:szCs w:val="20"/>
        </w:rPr>
      </w:pPr>
      <w:r w:rsidRPr="002374D8">
        <w:rPr>
          <w:rFonts w:ascii="Arial" w:eastAsia="Times New Roman" w:hAnsi="Arial" w:cs="Times New Roman"/>
          <w:sz w:val="24"/>
          <w:szCs w:val="20"/>
        </w:rPr>
        <w:tab/>
      </w:r>
      <w:r>
        <w:rPr>
          <w:rFonts w:ascii="Arial" w:eastAsia="Times New Roman" w:hAnsi="Arial" w:cs="Times New Roman"/>
          <w:sz w:val="24"/>
          <w:szCs w:val="20"/>
        </w:rPr>
        <w:t>(iii)</w:t>
      </w:r>
      <w:r w:rsidRPr="002374D8">
        <w:rPr>
          <w:rFonts w:ascii="Arial" w:eastAsia="Times New Roman" w:hAnsi="Arial" w:cs="Times New Roman"/>
          <w:sz w:val="24"/>
          <w:szCs w:val="20"/>
        </w:rPr>
        <w:tab/>
        <w:t>Dogs on Leads by Direction Order 2008</w:t>
      </w:r>
    </w:p>
    <w:p w:rsidR="002374D8" w:rsidRPr="002374D8" w:rsidRDefault="002374D8" w:rsidP="00AF1F1B">
      <w:pPr>
        <w:tabs>
          <w:tab w:val="left" w:pos="1276"/>
        </w:tabs>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ab/>
        <w:t>(iv)</w:t>
      </w:r>
      <w:r w:rsidRPr="002374D8">
        <w:rPr>
          <w:rFonts w:ascii="Arial" w:eastAsia="Times New Roman" w:hAnsi="Arial" w:cs="Times New Roman"/>
          <w:sz w:val="24"/>
          <w:szCs w:val="20"/>
        </w:rPr>
        <w:tab/>
        <w:t>Dogs Exclusion Order 2008</w:t>
      </w:r>
    </w:p>
    <w:p w:rsidR="002374D8" w:rsidRPr="0058665B" w:rsidRDefault="002374D8" w:rsidP="00AF1F1B">
      <w:pPr>
        <w:spacing w:after="0" w:line="240" w:lineRule="auto"/>
        <w:ind w:left="567" w:hanging="567"/>
        <w:jc w:val="both"/>
        <w:rPr>
          <w:rFonts w:ascii="Arial" w:eastAsia="Times New Roman" w:hAnsi="Arial" w:cs="Times New Roman"/>
          <w:sz w:val="16"/>
          <w:szCs w:val="16"/>
        </w:rPr>
      </w:pPr>
    </w:p>
    <w:p w:rsidR="002374D8" w:rsidRPr="002374D8" w:rsidRDefault="002374D8" w:rsidP="00AF1F1B">
      <w:pPr>
        <w:spacing w:after="0" w:line="240" w:lineRule="auto"/>
        <w:ind w:left="567" w:hanging="567"/>
        <w:jc w:val="both"/>
        <w:rPr>
          <w:rFonts w:ascii="Arial" w:eastAsia="Times New Roman" w:hAnsi="Arial" w:cs="Times New Roman"/>
          <w:sz w:val="24"/>
          <w:szCs w:val="20"/>
        </w:rPr>
      </w:pPr>
      <w:r w:rsidRPr="002374D8">
        <w:rPr>
          <w:rFonts w:ascii="Arial" w:eastAsia="Times New Roman" w:hAnsi="Arial" w:cs="Times New Roman"/>
          <w:sz w:val="24"/>
          <w:szCs w:val="20"/>
        </w:rPr>
        <w:tab/>
        <w:t>be extended under S</w:t>
      </w:r>
      <w:r w:rsidR="00352123">
        <w:rPr>
          <w:rFonts w:ascii="Arial" w:eastAsia="Times New Roman" w:hAnsi="Arial" w:cs="Times New Roman"/>
          <w:sz w:val="24"/>
          <w:szCs w:val="20"/>
        </w:rPr>
        <w:t xml:space="preserve">ection </w:t>
      </w:r>
      <w:r w:rsidRPr="002374D8">
        <w:rPr>
          <w:rFonts w:ascii="Arial" w:eastAsia="Times New Roman" w:hAnsi="Arial" w:cs="Times New Roman"/>
          <w:sz w:val="24"/>
          <w:szCs w:val="20"/>
        </w:rPr>
        <w:t>60 of the Anti Social Behaviour, Crime and Policing</w:t>
      </w:r>
      <w:r w:rsidR="00AF1F1B">
        <w:rPr>
          <w:rFonts w:ascii="Arial" w:eastAsia="Times New Roman" w:hAnsi="Arial" w:cs="Times New Roman"/>
          <w:sz w:val="24"/>
          <w:szCs w:val="20"/>
        </w:rPr>
        <w:t xml:space="preserve"> Act 2014 for a period of three years.</w:t>
      </w:r>
    </w:p>
    <w:p w:rsidR="002374D8" w:rsidRPr="0058665B" w:rsidRDefault="002374D8" w:rsidP="0032627A">
      <w:pPr>
        <w:spacing w:after="0" w:line="240" w:lineRule="auto"/>
        <w:jc w:val="both"/>
        <w:rPr>
          <w:rFonts w:ascii="Arial" w:eastAsia="Times New Roman" w:hAnsi="Arial" w:cs="Times New Roman"/>
          <w:sz w:val="20"/>
          <w:szCs w:val="20"/>
        </w:rPr>
      </w:pPr>
    </w:p>
    <w:p w:rsidR="00C72DC8" w:rsidRPr="002A63FF" w:rsidRDefault="00C72DC8" w:rsidP="001547F1">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w:t>
      </w:r>
      <w:r w:rsidR="0058665B">
        <w:rPr>
          <w:rFonts w:ascii="Arial" w:eastAsia="Times New Roman" w:hAnsi="Arial" w:cs="Arial"/>
          <w:sz w:val="24"/>
          <w:szCs w:val="24"/>
        </w:rPr>
        <w:t>3.30</w:t>
      </w:r>
      <w:r w:rsidR="00245F27">
        <w:rPr>
          <w:rFonts w:ascii="Arial" w:eastAsia="Times New Roman" w:hAnsi="Arial" w:cs="Arial"/>
          <w:sz w:val="24"/>
          <w:szCs w:val="24"/>
        </w:rPr>
        <w:t xml:space="preserve"> </w:t>
      </w:r>
      <w:r>
        <w:rPr>
          <w:rFonts w:ascii="Arial" w:eastAsia="Times New Roman" w:hAnsi="Arial" w:cs="Arial"/>
          <w:sz w:val="24"/>
          <w:szCs w:val="24"/>
        </w:rPr>
        <w:t>p.m.</w:t>
      </w: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F1CC6"/>
    <w:multiLevelType w:val="hybridMultilevel"/>
    <w:tmpl w:val="F4169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10B71"/>
    <w:multiLevelType w:val="hybridMultilevel"/>
    <w:tmpl w:val="480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C237C"/>
    <w:multiLevelType w:val="hybridMultilevel"/>
    <w:tmpl w:val="27F2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3">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F61FFD"/>
    <w:multiLevelType w:val="hybridMultilevel"/>
    <w:tmpl w:val="98D6BAC4"/>
    <w:lvl w:ilvl="0" w:tplc="31223B84">
      <w:start w:val="4"/>
      <w:numFmt w:val="bullet"/>
      <w:lvlText w:val="-"/>
      <w:lvlJc w:val="left"/>
      <w:pPr>
        <w:ind w:left="852" w:hanging="360"/>
      </w:pPr>
      <w:rPr>
        <w:rFonts w:ascii="Arial" w:eastAsia="Times New Roman" w:hAnsi="Aria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5">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CE7CF4"/>
    <w:multiLevelType w:val="hybridMultilevel"/>
    <w:tmpl w:val="DEE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17"/>
  </w:num>
  <w:num w:numId="5">
    <w:abstractNumId w:val="18"/>
  </w:num>
  <w:num w:numId="6">
    <w:abstractNumId w:val="19"/>
  </w:num>
  <w:num w:numId="7">
    <w:abstractNumId w:val="10"/>
  </w:num>
  <w:num w:numId="8">
    <w:abstractNumId w:val="11"/>
  </w:num>
  <w:num w:numId="9">
    <w:abstractNumId w:val="0"/>
  </w:num>
  <w:num w:numId="10">
    <w:abstractNumId w:val="4"/>
  </w:num>
  <w:num w:numId="11">
    <w:abstractNumId w:val="1"/>
  </w:num>
  <w:num w:numId="12">
    <w:abstractNumId w:val="12"/>
  </w:num>
  <w:num w:numId="13">
    <w:abstractNumId w:val="5"/>
  </w:num>
  <w:num w:numId="14">
    <w:abstractNumId w:val="20"/>
  </w:num>
  <w:num w:numId="15">
    <w:abstractNumId w:val="13"/>
  </w:num>
  <w:num w:numId="16">
    <w:abstractNumId w:val="16"/>
  </w:num>
  <w:num w:numId="17">
    <w:abstractNumId w:val="6"/>
  </w:num>
  <w:num w:numId="18">
    <w:abstractNumId w:val="3"/>
  </w:num>
  <w:num w:numId="19">
    <w:abstractNumId w:val="9"/>
  </w:num>
  <w:num w:numId="20">
    <w:abstractNumId w:val="8"/>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5146"/>
    <w:rsid w:val="00037A99"/>
    <w:rsid w:val="00042E61"/>
    <w:rsid w:val="000454C5"/>
    <w:rsid w:val="0005158E"/>
    <w:rsid w:val="000627B2"/>
    <w:rsid w:val="00082D8E"/>
    <w:rsid w:val="00083539"/>
    <w:rsid w:val="00095AA4"/>
    <w:rsid w:val="00097429"/>
    <w:rsid w:val="000C6601"/>
    <w:rsid w:val="000E74DE"/>
    <w:rsid w:val="000F16F2"/>
    <w:rsid w:val="00105F9D"/>
    <w:rsid w:val="00123D4C"/>
    <w:rsid w:val="0012496A"/>
    <w:rsid w:val="00127D91"/>
    <w:rsid w:val="00137FD1"/>
    <w:rsid w:val="00145246"/>
    <w:rsid w:val="001536F0"/>
    <w:rsid w:val="001547F1"/>
    <w:rsid w:val="00157364"/>
    <w:rsid w:val="001623AE"/>
    <w:rsid w:val="00163A32"/>
    <w:rsid w:val="00165768"/>
    <w:rsid w:val="0017049D"/>
    <w:rsid w:val="00194F5D"/>
    <w:rsid w:val="0019684F"/>
    <w:rsid w:val="001B6101"/>
    <w:rsid w:val="001B6517"/>
    <w:rsid w:val="001C0B1F"/>
    <w:rsid w:val="001D3F30"/>
    <w:rsid w:val="001F0E3A"/>
    <w:rsid w:val="001F1B28"/>
    <w:rsid w:val="001F35B5"/>
    <w:rsid w:val="002125D7"/>
    <w:rsid w:val="00214325"/>
    <w:rsid w:val="00215B52"/>
    <w:rsid w:val="002374D8"/>
    <w:rsid w:val="002412BA"/>
    <w:rsid w:val="00243B91"/>
    <w:rsid w:val="002447BB"/>
    <w:rsid w:val="00244A3E"/>
    <w:rsid w:val="00245F27"/>
    <w:rsid w:val="00256709"/>
    <w:rsid w:val="002951B1"/>
    <w:rsid w:val="002A060D"/>
    <w:rsid w:val="002A63FF"/>
    <w:rsid w:val="002A78F0"/>
    <w:rsid w:val="002B0CA4"/>
    <w:rsid w:val="002B2258"/>
    <w:rsid w:val="002B240C"/>
    <w:rsid w:val="002B426F"/>
    <w:rsid w:val="002C7E86"/>
    <w:rsid w:val="00310FDF"/>
    <w:rsid w:val="0032151A"/>
    <w:rsid w:val="00321C8E"/>
    <w:rsid w:val="0032627A"/>
    <w:rsid w:val="0033759B"/>
    <w:rsid w:val="00342E0D"/>
    <w:rsid w:val="00352123"/>
    <w:rsid w:val="00377D1B"/>
    <w:rsid w:val="00396913"/>
    <w:rsid w:val="003A592B"/>
    <w:rsid w:val="003B3ABE"/>
    <w:rsid w:val="003C1002"/>
    <w:rsid w:val="003C143E"/>
    <w:rsid w:val="003C7F0F"/>
    <w:rsid w:val="003D5D94"/>
    <w:rsid w:val="003E1E79"/>
    <w:rsid w:val="003E3054"/>
    <w:rsid w:val="003F1DD6"/>
    <w:rsid w:val="004039B0"/>
    <w:rsid w:val="0043007C"/>
    <w:rsid w:val="00440D70"/>
    <w:rsid w:val="00442FD8"/>
    <w:rsid w:val="00462AEF"/>
    <w:rsid w:val="004645E3"/>
    <w:rsid w:val="0047736C"/>
    <w:rsid w:val="00490257"/>
    <w:rsid w:val="004B375F"/>
    <w:rsid w:val="004B56F8"/>
    <w:rsid w:val="004C5703"/>
    <w:rsid w:val="004C5F74"/>
    <w:rsid w:val="004E3C95"/>
    <w:rsid w:val="004E3D27"/>
    <w:rsid w:val="004E4C0B"/>
    <w:rsid w:val="004E52B7"/>
    <w:rsid w:val="00514202"/>
    <w:rsid w:val="00514C1F"/>
    <w:rsid w:val="0052464B"/>
    <w:rsid w:val="00527FF1"/>
    <w:rsid w:val="0053215C"/>
    <w:rsid w:val="00534DFD"/>
    <w:rsid w:val="005604B9"/>
    <w:rsid w:val="00576D78"/>
    <w:rsid w:val="005816C5"/>
    <w:rsid w:val="0058665B"/>
    <w:rsid w:val="00593C2F"/>
    <w:rsid w:val="00597C88"/>
    <w:rsid w:val="005A1BE6"/>
    <w:rsid w:val="005A3E6F"/>
    <w:rsid w:val="005C5007"/>
    <w:rsid w:val="005D67DF"/>
    <w:rsid w:val="005E20D4"/>
    <w:rsid w:val="00642211"/>
    <w:rsid w:val="0067058C"/>
    <w:rsid w:val="0068305B"/>
    <w:rsid w:val="006B25EC"/>
    <w:rsid w:val="006D086C"/>
    <w:rsid w:val="006D5D68"/>
    <w:rsid w:val="006E14C8"/>
    <w:rsid w:val="007201B7"/>
    <w:rsid w:val="00723CBC"/>
    <w:rsid w:val="00736494"/>
    <w:rsid w:val="00742226"/>
    <w:rsid w:val="0074551B"/>
    <w:rsid w:val="00763DD8"/>
    <w:rsid w:val="00770935"/>
    <w:rsid w:val="007737E1"/>
    <w:rsid w:val="007813A6"/>
    <w:rsid w:val="007B47FE"/>
    <w:rsid w:val="007C17AC"/>
    <w:rsid w:val="00812820"/>
    <w:rsid w:val="00814274"/>
    <w:rsid w:val="00822AE0"/>
    <w:rsid w:val="00845178"/>
    <w:rsid w:val="00874AA6"/>
    <w:rsid w:val="00885DF1"/>
    <w:rsid w:val="008868C6"/>
    <w:rsid w:val="008A3176"/>
    <w:rsid w:val="008B3401"/>
    <w:rsid w:val="008C0415"/>
    <w:rsid w:val="008C12B1"/>
    <w:rsid w:val="008C70DB"/>
    <w:rsid w:val="008E4892"/>
    <w:rsid w:val="008F08D5"/>
    <w:rsid w:val="009002A6"/>
    <w:rsid w:val="00904F9B"/>
    <w:rsid w:val="00912FC0"/>
    <w:rsid w:val="00914FB4"/>
    <w:rsid w:val="00916544"/>
    <w:rsid w:val="00922A55"/>
    <w:rsid w:val="00924004"/>
    <w:rsid w:val="00931BEC"/>
    <w:rsid w:val="009443AE"/>
    <w:rsid w:val="0096094B"/>
    <w:rsid w:val="00962B19"/>
    <w:rsid w:val="00966EE8"/>
    <w:rsid w:val="00970AC5"/>
    <w:rsid w:val="00977908"/>
    <w:rsid w:val="009873CD"/>
    <w:rsid w:val="009A1905"/>
    <w:rsid w:val="009A2036"/>
    <w:rsid w:val="009D718A"/>
    <w:rsid w:val="009E37BA"/>
    <w:rsid w:val="009E4CDA"/>
    <w:rsid w:val="009E4E4A"/>
    <w:rsid w:val="009F657B"/>
    <w:rsid w:val="00A04705"/>
    <w:rsid w:val="00A053E0"/>
    <w:rsid w:val="00A0676C"/>
    <w:rsid w:val="00A1224E"/>
    <w:rsid w:val="00A20B30"/>
    <w:rsid w:val="00A257AE"/>
    <w:rsid w:val="00A6541C"/>
    <w:rsid w:val="00A66628"/>
    <w:rsid w:val="00A80149"/>
    <w:rsid w:val="00A907E7"/>
    <w:rsid w:val="00A97B8E"/>
    <w:rsid w:val="00AB1E16"/>
    <w:rsid w:val="00AC05F2"/>
    <w:rsid w:val="00AE4508"/>
    <w:rsid w:val="00AE6900"/>
    <w:rsid w:val="00AF1F1B"/>
    <w:rsid w:val="00AF228F"/>
    <w:rsid w:val="00AF67A4"/>
    <w:rsid w:val="00B04524"/>
    <w:rsid w:val="00B21F4D"/>
    <w:rsid w:val="00B43D00"/>
    <w:rsid w:val="00B5772E"/>
    <w:rsid w:val="00B63CEF"/>
    <w:rsid w:val="00B64D6E"/>
    <w:rsid w:val="00B66390"/>
    <w:rsid w:val="00B66A7C"/>
    <w:rsid w:val="00B66BEF"/>
    <w:rsid w:val="00B677D5"/>
    <w:rsid w:val="00B761C1"/>
    <w:rsid w:val="00B9300C"/>
    <w:rsid w:val="00BA09CA"/>
    <w:rsid w:val="00BB290F"/>
    <w:rsid w:val="00BB4827"/>
    <w:rsid w:val="00BB55D5"/>
    <w:rsid w:val="00BB6031"/>
    <w:rsid w:val="00BC7A7B"/>
    <w:rsid w:val="00BD11E7"/>
    <w:rsid w:val="00BE7B44"/>
    <w:rsid w:val="00C010BE"/>
    <w:rsid w:val="00C10F54"/>
    <w:rsid w:val="00C22BEA"/>
    <w:rsid w:val="00C30C4D"/>
    <w:rsid w:val="00C370E3"/>
    <w:rsid w:val="00C72DC8"/>
    <w:rsid w:val="00C85D6D"/>
    <w:rsid w:val="00CA290A"/>
    <w:rsid w:val="00CA4CE7"/>
    <w:rsid w:val="00CB11BA"/>
    <w:rsid w:val="00CB21D9"/>
    <w:rsid w:val="00CB2576"/>
    <w:rsid w:val="00CC2ECD"/>
    <w:rsid w:val="00CD29E9"/>
    <w:rsid w:val="00CD35A8"/>
    <w:rsid w:val="00CD4083"/>
    <w:rsid w:val="00CD72CC"/>
    <w:rsid w:val="00CE28F6"/>
    <w:rsid w:val="00CE295E"/>
    <w:rsid w:val="00CF38FF"/>
    <w:rsid w:val="00D13CC5"/>
    <w:rsid w:val="00D23602"/>
    <w:rsid w:val="00D3094B"/>
    <w:rsid w:val="00D352FE"/>
    <w:rsid w:val="00D37125"/>
    <w:rsid w:val="00D57525"/>
    <w:rsid w:val="00D6081E"/>
    <w:rsid w:val="00D8088F"/>
    <w:rsid w:val="00D82A8A"/>
    <w:rsid w:val="00D91BDC"/>
    <w:rsid w:val="00D93106"/>
    <w:rsid w:val="00DA7814"/>
    <w:rsid w:val="00DB6406"/>
    <w:rsid w:val="00DC3586"/>
    <w:rsid w:val="00DD42E2"/>
    <w:rsid w:val="00DF461F"/>
    <w:rsid w:val="00E02EE5"/>
    <w:rsid w:val="00E2162E"/>
    <w:rsid w:val="00E41AD1"/>
    <w:rsid w:val="00E80637"/>
    <w:rsid w:val="00E957C7"/>
    <w:rsid w:val="00EA03AB"/>
    <w:rsid w:val="00EA1CDD"/>
    <w:rsid w:val="00EA488A"/>
    <w:rsid w:val="00EA48CB"/>
    <w:rsid w:val="00EB3EFD"/>
    <w:rsid w:val="00EB5AEF"/>
    <w:rsid w:val="00EC0918"/>
    <w:rsid w:val="00EC487A"/>
    <w:rsid w:val="00EE00FF"/>
    <w:rsid w:val="00EE41A4"/>
    <w:rsid w:val="00F0285C"/>
    <w:rsid w:val="00F162F9"/>
    <w:rsid w:val="00F24DBB"/>
    <w:rsid w:val="00F32B37"/>
    <w:rsid w:val="00F3476B"/>
    <w:rsid w:val="00F7265D"/>
    <w:rsid w:val="00F768B6"/>
    <w:rsid w:val="00F80F60"/>
    <w:rsid w:val="00F84030"/>
    <w:rsid w:val="00F86FBC"/>
    <w:rsid w:val="00F96AE1"/>
    <w:rsid w:val="00FA2EB2"/>
    <w:rsid w:val="00FA4829"/>
    <w:rsid w:val="00FA5B59"/>
    <w:rsid w:val="00FB4110"/>
    <w:rsid w:val="00FB66B7"/>
    <w:rsid w:val="00FC1BC8"/>
    <w:rsid w:val="00FD5F62"/>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FB3E-1786-43C9-9E33-C632C280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2017-10-19T08:56:00Z</cp:lastPrinted>
  <dcterms:created xsi:type="dcterms:W3CDTF">2017-11-09T09:48:00Z</dcterms:created>
  <dcterms:modified xsi:type="dcterms:W3CDTF">2017-11-09T09:48:00Z</dcterms:modified>
</cp:coreProperties>
</file>